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2C62" w:rsidRPr="00B92C62" w:rsidRDefault="00B92C62" w:rsidP="00B92C62"/>
    <w:p w:rsidR="00B92C62" w:rsidRPr="00B92C62" w:rsidRDefault="00B92C62" w:rsidP="00B92C62">
      <w:pPr>
        <w:pStyle w:val="Overskrift2"/>
        <w:jc w:val="center"/>
      </w:pPr>
      <w:r w:rsidRPr="00B92C62">
        <w:t>Om skadedyr i fødevarevirksomheder</w:t>
      </w:r>
    </w:p>
    <w:p w:rsidR="00B92C62" w:rsidRPr="00B92C62" w:rsidRDefault="00B92C62" w:rsidP="00B92C62">
      <w:pPr>
        <w:pStyle w:val="Undertitel"/>
        <w:jc w:val="center"/>
        <w:rPr>
          <w:sz w:val="22"/>
          <w:szCs w:val="22"/>
        </w:rPr>
      </w:pPr>
      <w:r w:rsidRPr="00B92C62">
        <w:rPr>
          <w:sz w:val="22"/>
          <w:szCs w:val="22"/>
        </w:rPr>
        <w:t>Skadedyrssikring</w:t>
      </w:r>
    </w:p>
    <w:p w:rsidR="009F7DDF" w:rsidRDefault="00B92C62" w:rsidP="00B92C62">
      <w:r w:rsidRPr="00B92C62">
        <w:t>Fødevarevirksomheder skal forhindre skadedyr i at komme ind i virksomheden. Skadedyr kan nedbryde eller forringe fødevarer, de kan sprede smitte og udløse allergi hos mennesker.</w:t>
      </w:r>
    </w:p>
    <w:p w:rsidR="006F1BA9" w:rsidRDefault="006F1BA9" w:rsidP="00B92C62">
      <w:r>
        <w:rPr>
          <w:noProof/>
          <w:lang w:eastAsia="da-DK"/>
        </w:rPr>
        <mc:AlternateContent>
          <mc:Choice Requires="wps">
            <w:drawing>
              <wp:anchor distT="0" distB="0" distL="114300" distR="114300" simplePos="0" relativeHeight="251659264" behindDoc="0" locked="0" layoutInCell="1" allowOverlap="1">
                <wp:simplePos x="0" y="0"/>
                <wp:positionH relativeFrom="column">
                  <wp:posOffset>1346835</wp:posOffset>
                </wp:positionH>
                <wp:positionV relativeFrom="paragraph">
                  <wp:posOffset>92074</wp:posOffset>
                </wp:positionV>
                <wp:extent cx="3409950" cy="885825"/>
                <wp:effectExtent l="0" t="0" r="19050" b="28575"/>
                <wp:wrapNone/>
                <wp:docPr id="1" name="Tekstfelt 1"/>
                <wp:cNvGraphicFramePr/>
                <a:graphic xmlns:a="http://schemas.openxmlformats.org/drawingml/2006/main">
                  <a:graphicData uri="http://schemas.microsoft.com/office/word/2010/wordprocessingShape">
                    <wps:wsp>
                      <wps:cNvSpPr txBox="1"/>
                      <wps:spPr>
                        <a:xfrm>
                          <a:off x="0" y="0"/>
                          <a:ext cx="3409950" cy="885825"/>
                        </a:xfrm>
                        <a:prstGeom prst="rect">
                          <a:avLst/>
                        </a:prstGeom>
                        <a:solidFill>
                          <a:schemeClr val="lt1"/>
                        </a:solidFill>
                        <a:ln w="6350">
                          <a:solidFill>
                            <a:schemeClr val="accent1"/>
                          </a:solidFill>
                        </a:ln>
                      </wps:spPr>
                      <wps:txbx>
                        <w:txbxContent>
                          <w:p w:rsidR="006F1BA9" w:rsidRDefault="006F1BA9" w:rsidP="006F1BA9">
                            <w:r w:rsidRPr="00B92C62">
                              <w:t xml:space="preserve">I en fødevarevirksomhed skal </w:t>
                            </w:r>
                            <w:r w:rsidRPr="006F1BA9">
                              <w:rPr>
                                <w:b/>
                              </w:rPr>
                              <w:t xml:space="preserve">alle </w:t>
                            </w:r>
                            <w:r w:rsidRPr="00B92C62">
                              <w:t>lokaler være sikret mod skadedyr.</w:t>
                            </w:r>
                            <w:r>
                              <w:t xml:space="preserve"> </w:t>
                            </w:r>
                            <w:r w:rsidRPr="00B92C62">
                              <w:t>Hvis der alligevel er kommet skadedyr ind i virksomheden, skal skadedyrene bekæmpes, så det ikke går ud over fødevaresikkerheden.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felt 1" o:spid="_x0000_s1026" type="#_x0000_t202" style="position:absolute;margin-left:106.05pt;margin-top:7.25pt;width:268.5pt;height:6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" fillcolor="white [3201]" strokecolor="#4f81bd [3204]" strokeweight=".5pt">
                <v:textbox>
                  <w:txbxContent>
                    <w:p w:rsidR="006F1BA9" w:rsidRDefault="006F1BA9" w:rsidP="006F1BA9">
                      <w:r w:rsidRPr="00B92C62">
                        <w:t xml:space="preserve">I en fødevarevirksomhed skal </w:t>
                      </w:r>
                      <w:r w:rsidRPr="006F1BA9">
                        <w:rPr>
                          <w:b/>
                        </w:rPr>
                        <w:t xml:space="preserve">alle </w:t>
                      </w:r>
                      <w:r w:rsidRPr="00B92C62">
                        <w:t>lokaler være sikret mod skadedyr.</w:t>
                      </w:r>
                      <w:r>
                        <w:t xml:space="preserve"> </w:t>
                      </w:r>
                      <w:r w:rsidRPr="00B92C62">
                        <w:t>Hvis der alligevel er kommet skadedyr ind i virksomheden, skal skadedyrene bekæmpes, så det ikke går ud over fødevaresikkerheden.</w:t>
                      </w:r>
                    </w:p>
                  </w:txbxContent>
                </v:textbox>
              </v:shape>
            </w:pict>
          </mc:Fallback>
        </mc:AlternateContent>
      </w:r>
    </w:p>
    <w:p w:rsidR="006F1BA9" w:rsidRDefault="006F1BA9" w:rsidP="00B92C62"/>
    <w:p w:rsidR="006F1BA9" w:rsidRDefault="006F1BA9" w:rsidP="00B92C62"/>
    <w:p w:rsidR="006F1BA9" w:rsidRDefault="006F1BA9" w:rsidP="006F1BA9"/>
    <w:p w:rsidR="00B92C62" w:rsidRDefault="00B92C62" w:rsidP="00B92C62">
      <w:pPr>
        <w:pStyle w:val="Overskrift3"/>
      </w:pPr>
      <w:r>
        <w:t>Sikring af bygninger</w:t>
      </w:r>
    </w:p>
    <w:p w:rsidR="00B92C62" w:rsidRDefault="00B92C62" w:rsidP="00B92C62">
      <w:r>
        <w:t>Fødevarevirksomhedens bygninger skal være sikrede mod skadedyr og holdes rene, så skadedyrene har en begrænset mulighed for at komme ind i virksomheden.</w:t>
      </w:r>
      <w:r w:rsidR="00B0282E">
        <w:t xml:space="preserve"> For eksempel kan det være smart med døre der lukker selv, så dørene ikke står </w:t>
      </w:r>
      <w:r w:rsidR="006F1BA9">
        <w:t xml:space="preserve">åbne </w:t>
      </w:r>
      <w:r w:rsidR="00B0282E">
        <w:t xml:space="preserve">og giver </w:t>
      </w:r>
      <w:r w:rsidR="00946A3A">
        <w:t>adgang</w:t>
      </w:r>
      <w:r w:rsidR="00B0282E">
        <w:t xml:space="preserve"> </w:t>
      </w:r>
      <w:r w:rsidR="00946A3A">
        <w:t xml:space="preserve">til </w:t>
      </w:r>
      <w:r w:rsidR="00B0282E">
        <w:t>skadedyr.</w:t>
      </w:r>
      <w:r w:rsidR="006F1BA9">
        <w:t xml:space="preserve"> Her er en liste af god råd til skadedyrssikring.</w:t>
      </w:r>
    </w:p>
    <w:p w:rsidR="00B92C62" w:rsidRDefault="00B92C62" w:rsidP="00B92C62"/>
    <w:p w:rsidR="00B92C62" w:rsidRDefault="006F1BA9" w:rsidP="00B92C62">
      <w:r>
        <w:t xml:space="preserve">Det er </w:t>
      </w:r>
      <w:r w:rsidR="00B92C62">
        <w:t>vigtigt at sikre, at:</w:t>
      </w:r>
    </w:p>
    <w:p w:rsidR="00B92C62" w:rsidRDefault="00B92C62" w:rsidP="00B92C62">
      <w:pPr>
        <w:pStyle w:val="Listeafsnit"/>
        <w:numPr>
          <w:ilvl w:val="0"/>
          <w:numId w:val="1"/>
        </w:numPr>
      </w:pPr>
      <w:r>
        <w:t>Gulvafløb er forsynet med metalriste. En rotte kan løfte omkring 1,2 kg. Derfor er det vigtigt at ristene er fastgjorte – hvis de vejer mindre end 1,2 kg.</w:t>
      </w:r>
    </w:p>
    <w:p w:rsidR="00B92C62" w:rsidRDefault="00B92C62" w:rsidP="00B92C62">
      <w:pPr>
        <w:pStyle w:val="Listeafsnit"/>
        <w:numPr>
          <w:ilvl w:val="0"/>
          <w:numId w:val="1"/>
        </w:numPr>
      </w:pPr>
      <w:r>
        <w:t>Kloakbrønde og tagbrønde skal have solide dæksler.</w:t>
      </w:r>
    </w:p>
    <w:p w:rsidR="00B92C62" w:rsidRDefault="00B92C62" w:rsidP="00B92C62">
      <w:pPr>
        <w:pStyle w:val="Listeafsnit"/>
        <w:numPr>
          <w:ilvl w:val="0"/>
          <w:numId w:val="1"/>
        </w:numPr>
      </w:pPr>
      <w:r>
        <w:t>Nedlagte afløb (også fra toiletter) skal afproppes korrekt.</w:t>
      </w:r>
    </w:p>
    <w:p w:rsidR="00B92C62" w:rsidRDefault="00B92C62" w:rsidP="00B92C62">
      <w:pPr>
        <w:pStyle w:val="Listeafsnit"/>
        <w:numPr>
          <w:ilvl w:val="0"/>
          <w:numId w:val="1"/>
        </w:numPr>
      </w:pPr>
      <w:r>
        <w:t>Vinduer og døre skal slutte tæt.</w:t>
      </w:r>
    </w:p>
    <w:p w:rsidR="00B92C62" w:rsidRDefault="00B92C62" w:rsidP="00B92C62">
      <w:pPr>
        <w:pStyle w:val="Listeafsnit"/>
        <w:numPr>
          <w:ilvl w:val="0"/>
          <w:numId w:val="1"/>
        </w:numPr>
      </w:pPr>
      <w:r>
        <w:t>Vinduerne skal have insektnet, hvis de skal kunne åbnes.</w:t>
      </w:r>
    </w:p>
    <w:p w:rsidR="00B92C62" w:rsidRDefault="00B92C62" w:rsidP="00B92C62">
      <w:pPr>
        <w:pStyle w:val="Listeafsnit"/>
        <w:numPr>
          <w:ilvl w:val="0"/>
          <w:numId w:val="1"/>
        </w:numPr>
      </w:pPr>
      <w:r>
        <w:t>Ventilationsåbninger skal være sikret med fintmasket trådnet.</w:t>
      </w:r>
    </w:p>
    <w:p w:rsidR="00B92C62" w:rsidRDefault="00B92C62" w:rsidP="00B92C62">
      <w:pPr>
        <w:pStyle w:val="Listeafsnit"/>
        <w:numPr>
          <w:ilvl w:val="0"/>
          <w:numId w:val="1"/>
        </w:numPr>
      </w:pPr>
      <w:r>
        <w:t>Lukning omkring rør- og kabelgennemføringer med cement eller sten eller fintmasket trådnet.</w:t>
      </w:r>
    </w:p>
    <w:p w:rsidR="00B92C62" w:rsidRDefault="00B92C62" w:rsidP="00B92C62">
      <w:pPr>
        <w:pStyle w:val="Listeafsnit"/>
        <w:numPr>
          <w:ilvl w:val="0"/>
          <w:numId w:val="1"/>
        </w:numPr>
      </w:pPr>
      <w:r>
        <w:t>Der må ikke være revner eller sprækker i ydermurene.</w:t>
      </w:r>
    </w:p>
    <w:p w:rsidR="00B92C62" w:rsidRDefault="00B92C62" w:rsidP="00B92C62">
      <w:pPr>
        <w:pStyle w:val="Listeafsnit"/>
        <w:numPr>
          <w:ilvl w:val="0"/>
          <w:numId w:val="1"/>
        </w:numPr>
      </w:pPr>
      <w:r>
        <w:t>Der skal være den fornødne ventilation og udluftning for at undgå fugt.</w:t>
      </w:r>
    </w:p>
    <w:p w:rsidR="00B92C62" w:rsidRDefault="00B92C62" w:rsidP="00B92C62">
      <w:pPr>
        <w:pStyle w:val="Listeafsnit"/>
        <w:numPr>
          <w:ilvl w:val="0"/>
          <w:numId w:val="1"/>
        </w:numPr>
      </w:pPr>
      <w:r>
        <w:t>Der skal altid være en port/dør eller et andet skadedyrsfang mellem lokaler, hvor der modtages varer og lokaler, hvor der produceres, lagres eller sælges fødevarer. Dette for at sikre, at skadedyr der eventuelt måtte komme ind i varemodtagelsen på paller eller andet, ikke fortsætter videre ind i området hvor fødevarerne håndteres.</w:t>
      </w:r>
    </w:p>
    <w:p w:rsidR="00B92C62" w:rsidRDefault="00B92C62" w:rsidP="00B92C62">
      <w:pPr>
        <w:pStyle w:val="Listeafsnit"/>
        <w:numPr>
          <w:ilvl w:val="0"/>
          <w:numId w:val="1"/>
        </w:numPr>
      </w:pPr>
      <w:r>
        <w:t>Døre ud til det fri skal have selvlukkere på.</w:t>
      </w:r>
    </w:p>
    <w:p w:rsidR="00165925" w:rsidRDefault="00165925" w:rsidP="006F1BA9"/>
    <w:p w:rsidR="00165925" w:rsidRDefault="00165925" w:rsidP="00165925"/>
    <w:p w:rsidR="006F1BA9" w:rsidRDefault="006F1BA9" w:rsidP="00165925"/>
    <w:p w:rsidR="006F1BA9" w:rsidRDefault="006F1BA9" w:rsidP="00165925"/>
    <w:p w:rsidR="00165925" w:rsidRDefault="00165925" w:rsidP="00165925"/>
    <w:p w:rsidR="00B92C62" w:rsidRDefault="00B92C62" w:rsidP="00B92C62">
      <w:pPr>
        <w:pStyle w:val="Overskrift3"/>
      </w:pPr>
      <w:r>
        <w:t>Gode arbejdsgange</w:t>
      </w:r>
    </w:p>
    <w:p w:rsidR="00B92C62" w:rsidRDefault="00B92C62" w:rsidP="00B92C62">
      <w:r>
        <w:t>Skadedyrssikring har betydning for fødevaresikkerheden, derfor er det vigtigt at have gode arbejdsgange på dette område.</w:t>
      </w:r>
    </w:p>
    <w:p w:rsidR="00B92C62" w:rsidRDefault="00B92C62" w:rsidP="00B92C62">
      <w:r w:rsidRPr="00B92C62">
        <w:t>Gode arbejdsgange kræver som udgangspunkt ikke skriftlig dokumentation. Det er dog vigtigt, at fødevaresikkerheden ikke sættes over styr. Virksomheden har til enhver tid pligt til mundtlig, overfor Veterinær- og Fødevaremyndigheden i Grønlands (VFMG) tilsynsførende, at kunne redegøre for</w:t>
      </w:r>
      <w:r>
        <w:t xml:space="preserve"> </w:t>
      </w:r>
      <w:r w:rsidRPr="00B92C62">
        <w:t>arbejdsgangen og kontrollen af indsatsområderne. De gode arbejdsgange skal være kendt af den pågældende medarbejder der udfører arbejdsopgaven, men i sidste ende er det virksomhedslederens ansvar detaljeret at kunne redegøre for det pågældende indsatsområde.</w:t>
      </w:r>
    </w:p>
    <w:p w:rsidR="00B92C62" w:rsidRDefault="00B92C62" w:rsidP="00B92C62">
      <w:r w:rsidRPr="00B92C62">
        <w:t>Hvis virksomheden alligevel vælger at skrive egenkontrolprocedure(r) i egenkontrolprogrammet, er der her inspiration at hente:</w:t>
      </w:r>
    </w:p>
    <w:p w:rsidR="00B92C62" w:rsidRDefault="00B92C62" w:rsidP="00B92C62">
      <w:pPr>
        <w:rPr>
          <w:b/>
        </w:rPr>
        <w:sectPr w:rsidR="00B92C62" w:rsidSect="00B92C62">
          <w:headerReference w:type="default" r:id="rId7"/>
          <w:footerReference w:type="default" r:id="rId8"/>
          <w:pgSz w:w="11906" w:h="16838"/>
          <w:pgMar w:top="1701" w:right="1134" w:bottom="1701" w:left="1134" w:header="708" w:footer="708" w:gutter="0"/>
          <w:pgBorders w:offsetFrom="page">
            <w:top w:val="single" w:sz="18" w:space="24" w:color="948A54" w:themeColor="background2" w:themeShade="80"/>
            <w:left w:val="single" w:sz="18" w:space="24" w:color="948A54" w:themeColor="background2" w:themeShade="80"/>
            <w:bottom w:val="single" w:sz="18" w:space="24" w:color="948A54" w:themeColor="background2" w:themeShade="80"/>
            <w:right w:val="single" w:sz="18" w:space="24" w:color="948A54" w:themeColor="background2" w:themeShade="80"/>
          </w:pgBorders>
          <w:cols w:space="708"/>
          <w:docGrid w:linePitch="360"/>
        </w:sectPr>
      </w:pPr>
    </w:p>
    <w:p w:rsidR="00B92C62" w:rsidRPr="00B92C62" w:rsidRDefault="00B92C62" w:rsidP="00B92C62">
      <w:pPr>
        <w:rPr>
          <w:b/>
        </w:rPr>
      </w:pPr>
      <w:r w:rsidRPr="00B92C62">
        <w:rPr>
          <w:b/>
        </w:rPr>
        <w:t>Egenkontrollen for skadedyrssikring kunne f.eks. beskrive:</w:t>
      </w:r>
    </w:p>
    <w:p w:rsidR="00B92C62" w:rsidRDefault="00B92C62" w:rsidP="00B92C62">
      <w:pPr>
        <w:pStyle w:val="Listeafsnit"/>
        <w:numPr>
          <w:ilvl w:val="0"/>
          <w:numId w:val="3"/>
        </w:numPr>
      </w:pPr>
      <w:r>
        <w:t>Hvordan bygningerne løbende bliver vedligeholdt, skadedyrssikret og overvåget for spor af skadedyr. Sporene kan være ekskrementer fra skadedyr, rester af døde insekter, bid i fødevarer og emballage eller spor i detektorer.</w:t>
      </w:r>
    </w:p>
    <w:p w:rsidR="00B92C62" w:rsidRDefault="00B92C62" w:rsidP="00B92C62">
      <w:pPr>
        <w:pStyle w:val="Listeafsnit"/>
        <w:numPr>
          <w:ilvl w:val="0"/>
          <w:numId w:val="3"/>
        </w:numPr>
      </w:pPr>
      <w:r>
        <w:t>Modtagekontrollen, som skal sikre, at skadedyr ikke kommer ind med råvarerne.</w:t>
      </w:r>
    </w:p>
    <w:p w:rsidR="00B92C62" w:rsidRDefault="00B92C62" w:rsidP="00B92C62">
      <w:pPr>
        <w:pStyle w:val="Listeafsnit"/>
        <w:numPr>
          <w:ilvl w:val="0"/>
          <w:numId w:val="3"/>
        </w:numPr>
      </w:pPr>
      <w:r>
        <w:t>Lagerstyring, så varerne eller returvarerne ikke står i et hjørne og bliver glemt.</w:t>
      </w:r>
    </w:p>
    <w:p w:rsidR="00B92C62" w:rsidRDefault="00B92C62" w:rsidP="00B92C62">
      <w:pPr>
        <w:pStyle w:val="Listeafsnit"/>
        <w:numPr>
          <w:ilvl w:val="0"/>
          <w:numId w:val="3"/>
        </w:numPr>
      </w:pPr>
      <w:r>
        <w:t>Hvordan virksomheden håndterer affald og opbevarer emballage. Områder omkring affaldsbeholdere skal holdes rene, og spild skal fjernes. Også emballageaffald kan tiltrække skadedyr.</w:t>
      </w:r>
    </w:p>
    <w:p w:rsidR="00B92C62" w:rsidRPr="00B92C62" w:rsidRDefault="00B92C62" w:rsidP="00B92C62">
      <w:pPr>
        <w:rPr>
          <w:b/>
        </w:rPr>
      </w:pPr>
      <w:r w:rsidRPr="00B92C62">
        <w:rPr>
          <w:b/>
        </w:rPr>
        <w:t>Hvis uheldet er ude:</w:t>
      </w:r>
    </w:p>
    <w:p w:rsidR="00B92C62" w:rsidRDefault="00B92C62" w:rsidP="00B92C62">
      <w:pPr>
        <w:pStyle w:val="Listeafsnit"/>
        <w:numPr>
          <w:ilvl w:val="0"/>
          <w:numId w:val="2"/>
        </w:numPr>
      </w:pPr>
      <w:r>
        <w:t>Virksomheden skal udarbejde en afvigerapport med korrigerende handlinger. En afvigerapport er en rapport der dokumenterer, hvordan virksomheden har håndteret problemer med skadedyr. Det kan f.eks. være lukning af virksomheden, tømning af lagre, kassation af varer og efterfølgende rengøring</w:t>
      </w:r>
    </w:p>
    <w:p w:rsidR="00B92C62" w:rsidRDefault="00B92C62" w:rsidP="00B92C62"/>
    <w:p w:rsidR="00B92C62" w:rsidRDefault="00B92C62" w:rsidP="00B92C62"/>
    <w:p w:rsidR="00B92C62" w:rsidRDefault="00B92C62" w:rsidP="00B92C62"/>
    <w:p w:rsidR="00B92C62" w:rsidRDefault="00B92C62" w:rsidP="00B92C62"/>
    <w:p w:rsidR="00B92C62" w:rsidRDefault="00B92C62" w:rsidP="00B92C62">
      <w:pPr>
        <w:sectPr w:rsidR="00B92C62" w:rsidSect="00B92C62">
          <w:type w:val="continuous"/>
          <w:pgSz w:w="11906" w:h="16838"/>
          <w:pgMar w:top="1701" w:right="1134" w:bottom="1701" w:left="1134" w:header="708" w:footer="708" w:gutter="0"/>
          <w:pgBorders w:offsetFrom="page">
            <w:top w:val="single" w:sz="18" w:space="24" w:color="948A54" w:themeColor="background2" w:themeShade="80"/>
            <w:left w:val="single" w:sz="18" w:space="24" w:color="948A54" w:themeColor="background2" w:themeShade="80"/>
            <w:bottom w:val="single" w:sz="18" w:space="24" w:color="948A54" w:themeColor="background2" w:themeShade="80"/>
            <w:right w:val="single" w:sz="18" w:space="24" w:color="948A54" w:themeColor="background2" w:themeShade="80"/>
          </w:pgBorders>
          <w:cols w:num="2" w:space="708"/>
          <w:docGrid w:linePitch="360"/>
        </w:sectPr>
      </w:pPr>
    </w:p>
    <w:p w:rsidR="009C5323" w:rsidRDefault="009C5323" w:rsidP="00631592">
      <w:pPr>
        <w:pStyle w:val="Default"/>
        <w:rPr>
          <w:b/>
          <w:i/>
        </w:rPr>
      </w:pPr>
    </w:p>
    <w:p w:rsidR="009C5323" w:rsidRDefault="009C5323" w:rsidP="00631592">
      <w:pPr>
        <w:pStyle w:val="Default"/>
        <w:rPr>
          <w:b/>
          <w:i/>
        </w:rPr>
      </w:pPr>
    </w:p>
    <w:p w:rsidR="009C5323" w:rsidRDefault="009C5323" w:rsidP="00631592">
      <w:pPr>
        <w:pStyle w:val="Default"/>
        <w:rPr>
          <w:b/>
          <w:i/>
        </w:rPr>
      </w:pPr>
    </w:p>
    <w:p w:rsidR="00631592" w:rsidRPr="00631592" w:rsidRDefault="00631592" w:rsidP="00631592">
      <w:pPr>
        <w:pStyle w:val="Default"/>
        <w:rPr>
          <w:rFonts w:asciiTheme="majorHAnsi" w:hAnsiTheme="majorHAnsi"/>
          <w:b/>
          <w:i/>
          <w:sz w:val="22"/>
          <w:szCs w:val="22"/>
        </w:rPr>
      </w:pPr>
      <w:r>
        <w:rPr>
          <w:b/>
          <w:i/>
        </w:rPr>
        <w:t xml:space="preserve">Du kan finde hjælp til den gode arbejdsgange her: </w:t>
      </w:r>
      <w:r w:rsidRPr="00631592">
        <w:rPr>
          <w:rFonts w:asciiTheme="majorHAnsi" w:hAnsiTheme="majorHAnsi"/>
          <w:b/>
          <w:bCs/>
          <w:i/>
          <w:sz w:val="22"/>
          <w:szCs w:val="22"/>
          <w:highlight w:val="yellow"/>
          <w:u w:val="single"/>
        </w:rPr>
        <w:t xml:space="preserve">Gode Arbejdsgange </w:t>
      </w:r>
      <w:r w:rsidRPr="00631592">
        <w:rPr>
          <w:rFonts w:asciiTheme="majorHAnsi" w:hAnsiTheme="majorHAnsi" w:cs="Calibri"/>
          <w:b/>
          <w:i/>
          <w:iCs/>
          <w:sz w:val="22"/>
          <w:szCs w:val="22"/>
          <w:highlight w:val="yellow"/>
          <w:u w:val="single"/>
        </w:rPr>
        <w:t>En vigtig del af din egenkontrol</w:t>
      </w:r>
    </w:p>
    <w:p w:rsidR="00631592" w:rsidRDefault="00631592" w:rsidP="006F1BA9"/>
    <w:p w:rsidR="006F1BA9" w:rsidRDefault="006F1BA9" w:rsidP="006F1BA9">
      <w:bookmarkStart w:id="0" w:name="_GoBack"/>
      <w:bookmarkEnd w:id="0"/>
    </w:p>
    <w:p w:rsidR="006F1BA9" w:rsidRPr="006F1BA9" w:rsidRDefault="006F1BA9" w:rsidP="006F1BA9"/>
    <w:p w:rsidR="00B92C62" w:rsidRDefault="00B92C62" w:rsidP="00B92C62">
      <w:pPr>
        <w:pStyle w:val="Overskrift3"/>
      </w:pPr>
      <w:r>
        <w:t>Forebyggelse og bekæmpelse af insekter</w:t>
      </w:r>
    </w:p>
    <w:p w:rsidR="00B92C62" w:rsidRPr="00B92C62" w:rsidRDefault="00B92C62" w:rsidP="00B92C62">
      <w:pPr>
        <w:pStyle w:val="Undertitel"/>
        <w:rPr>
          <w:sz w:val="22"/>
          <w:szCs w:val="22"/>
        </w:rPr>
      </w:pPr>
      <w:r w:rsidRPr="00B92C62">
        <w:rPr>
          <w:sz w:val="22"/>
          <w:szCs w:val="22"/>
        </w:rPr>
        <w:t>Forebyggelse af insekter</w:t>
      </w:r>
    </w:p>
    <w:p w:rsidR="00B92C62" w:rsidRDefault="00B92C62" w:rsidP="00B92C62">
      <w:r>
        <w:t>Insekter er foruden rotter og mus at anse for skadedyr. Når hygiejnen i en fødevarevirksomhed er i orden, er der ikke spild og rester af fødevarer, hvor insekter kan udvikle sig. Forebyggelsen består også i at gøre sig klart, hvilke skadedyr der bliver tiltrukket af virksomhedens produktion.</w:t>
      </w:r>
    </w:p>
    <w:p w:rsidR="00B92C62" w:rsidRDefault="00B92C62" w:rsidP="00B92C62">
      <w:r w:rsidRPr="00B92C62">
        <w:t>Nogle insekter holder sig væk, hvis temperaturen og fugtigheden er lav.</w:t>
      </w:r>
    </w:p>
    <w:p w:rsidR="00B92C62" w:rsidRDefault="00B92C62" w:rsidP="00B92C62">
      <w:r w:rsidRPr="00B92C62">
        <w:t>Der findes mange forskellige slags detektorer, som kan spore insekter. Detektorer kan være UV-lysfælder, limfælder eller mekaniske fælder, som kan være kombineret med specifikke duftstoffer, men det vigtigste er, at virksomheden lægger en strategi for forebyggelse og bekæmpelse.</w:t>
      </w:r>
    </w:p>
    <w:p w:rsidR="00B92C62" w:rsidRPr="00165925" w:rsidRDefault="00B92C62" w:rsidP="00B92C62">
      <w:r w:rsidRPr="00B92C62">
        <w:t xml:space="preserve">Detektorer eller fælder </w:t>
      </w:r>
      <w:r w:rsidRPr="006F1BA9">
        <w:rPr>
          <w:color w:val="FF0000"/>
        </w:rPr>
        <w:t xml:space="preserve">må ikke være </w:t>
      </w:r>
      <w:r w:rsidRPr="00B92C62">
        <w:t>placeret, så der er risiko for, at de forurener fødevarerne. Virksomheden skal være opmærksom på, at mange skadedyr er plagsomme på bestemte tider af året, og at man skal tilse detektorerne derefter.</w:t>
      </w:r>
    </w:p>
    <w:p w:rsidR="00B92C62" w:rsidRPr="00EE3426" w:rsidRDefault="00B92C62" w:rsidP="00B92C62">
      <w:pPr>
        <w:pStyle w:val="Undertitel"/>
        <w:rPr>
          <w:sz w:val="22"/>
          <w:szCs w:val="22"/>
        </w:rPr>
      </w:pPr>
      <w:r w:rsidRPr="00EE3426">
        <w:rPr>
          <w:sz w:val="22"/>
          <w:szCs w:val="22"/>
        </w:rPr>
        <w:t>Bekæmpelse af insekter</w:t>
      </w:r>
    </w:p>
    <w:p w:rsidR="00B92C62" w:rsidRDefault="00B92C62" w:rsidP="00B92C62">
      <w:r>
        <w:t>Er der trods forebyggelse kommet insekter ind i virksomheden, skal de bekæmpes. Først og fremmest skal man finde årsagen til problemet. Bekæmpelsen afhænger af typen af virksomhed, insektarter og hvor i virksomheden insekterne er.</w:t>
      </w:r>
    </w:p>
    <w:p w:rsidR="00B92C62" w:rsidRDefault="00B92C62" w:rsidP="00B92C62">
      <w:r>
        <w:t>Der er mange forskellige slags fælder at vælge imellem, men ingen af dem må påvirke fødevarerne. Nogle insekter forsvinder, når man har kasseret de angrebne varer og gjort en hygiejnisk indsats, f.eks. støvsuget. Andre gange er virksomheden nødt til at sætte fælder.</w:t>
      </w:r>
    </w:p>
    <w:p w:rsidR="00B92C62" w:rsidRDefault="00B92C62" w:rsidP="00B92C62">
      <w:r>
        <w:t>Det kan være nødvendigt at bruge kemiske bekæmpelsesmidler afhængig af forholdene. Det kan være sprøjtemidler, forstøvningsmidler, ædegifte og insektpudder. For kemiske bekæmpelsesmidler skal man altid følge forskriften på etiketten og afstemme brugen af forholdene. Insekterne kan blive resistente (modstandsdygtige)</w:t>
      </w:r>
      <w:r w:rsidR="00D3415A">
        <w:t xml:space="preserve"> </w:t>
      </w:r>
      <w:r>
        <w:t>over for bekæmpelsesmidlerne.</w:t>
      </w:r>
    </w:p>
    <w:p w:rsidR="00B92C62" w:rsidRDefault="00B92C62" w:rsidP="00B92C62">
      <w:r>
        <w:t>Når en bestemt behandling ikke virker, skyldes det ofte forkert blanding af midler, forkert middel, dårligt udført arbejde eller problemer med rengøringsrutinerne.</w:t>
      </w:r>
    </w:p>
    <w:p w:rsidR="00B92C62" w:rsidRDefault="00B92C62" w:rsidP="00B92C62">
      <w:pPr>
        <w:pStyle w:val="Overskrift3"/>
      </w:pPr>
      <w:r>
        <w:t>Forebyggelse og bekæmpelse af rotter og mus</w:t>
      </w:r>
    </w:p>
    <w:p w:rsidR="00B92C62" w:rsidRDefault="00B92C62" w:rsidP="00B92C62">
      <w:r>
        <w:t>Skadedyr som mus og rotter kan komme med skibene der transporterer de fødevarer</w:t>
      </w:r>
      <w:r w:rsidR="00D3415A">
        <w:t>,</w:t>
      </w:r>
      <w:r>
        <w:t xml:space="preserve"> der</w:t>
      </w:r>
      <w:r w:rsidR="00D3415A">
        <w:t xml:space="preserve"> bliver importeret til Grønland -</w:t>
      </w:r>
      <w:r>
        <w:t xml:space="preserve"> så selvom de ikke findes som en naturlig del af den grønlandske fauna, er der risiko for at de kan komme ind i grønlandske virksomheder.</w:t>
      </w:r>
    </w:p>
    <w:p w:rsidR="00B92C62" w:rsidRDefault="00B92C62" w:rsidP="00B92C62">
      <w:r>
        <w:t>Det er vigtigt at skelne mellem forebyggelse og bekæmpelse, når der er konstateret et skadedyrsangreb i bygninger. Der bruges nemlig forskellige bekæmpelsesmidler i de to situationer.</w:t>
      </w:r>
    </w:p>
    <w:p w:rsidR="006F1BA9" w:rsidRDefault="006F1BA9" w:rsidP="00B92C62"/>
    <w:p w:rsidR="006F1BA9" w:rsidRDefault="006F1BA9" w:rsidP="00B92C62"/>
    <w:p w:rsidR="00B92C62" w:rsidRPr="00B92C62" w:rsidRDefault="00B92C62" w:rsidP="00B92C62">
      <w:pPr>
        <w:pStyle w:val="Undertitel"/>
        <w:rPr>
          <w:sz w:val="22"/>
          <w:szCs w:val="22"/>
        </w:rPr>
      </w:pPr>
      <w:r w:rsidRPr="00B92C62">
        <w:rPr>
          <w:sz w:val="22"/>
          <w:szCs w:val="22"/>
        </w:rPr>
        <w:lastRenderedPageBreak/>
        <w:t>Forebyggelse mod mus og rotter</w:t>
      </w:r>
    </w:p>
    <w:p w:rsidR="00B92C62" w:rsidRDefault="00B92C62" w:rsidP="00B92C62">
      <w:r>
        <w:t>Som forebyggelse kan man bruge elektriske fælder, som slår både mus og rotter ihjel med elektriske stød. Fælderne kræver, at man holder øje med dem mindst en gang om ugen, fordi det døde dyr rådner og tiltrækker insekter. Man skal også tilse smækfælder, hvor mus og rotter bliver slået ihjel, mindst én gang om ugen. Fælder, hvor mus og rotter bliver fanget levende, skal tilses dagligt.</w:t>
      </w:r>
    </w:p>
    <w:p w:rsidR="00B92C62" w:rsidRDefault="00B92C62" w:rsidP="00B92C62">
      <w:r w:rsidRPr="00B0282E">
        <w:rPr>
          <w:b/>
          <w:color w:val="FF0000"/>
        </w:rPr>
        <w:t>Det er ikke tilladt</w:t>
      </w:r>
      <w:r w:rsidRPr="00B0282E">
        <w:rPr>
          <w:color w:val="FF0000"/>
        </w:rPr>
        <w:t xml:space="preserve"> </w:t>
      </w:r>
      <w:r>
        <w:t>at forebygge rotter med kemiske bekæmpelsesmidler i produktions-, lager- eller salgslokaler, heller ikke selv om giften bliver lagt i foderkasser. Det skyldes, at rottegiften er langsomt virkende, så rotterne kan nå at sprede giften, før de dør. Desuden kan det være svært at finde de døde dyr.</w:t>
      </w:r>
    </w:p>
    <w:p w:rsidR="00B92C62" w:rsidRDefault="00B92C62" w:rsidP="00B92C62">
      <w:r>
        <w:t>Til mus er det kun accepteret at bruge den hurtigvirkende musegift (chloralose) til forebyggelse inden døre. Chloralosen skal være anbragt i fælder, som er konstrueret, så musene ikke kan slippe ud igen. Den store fordel ved de lukkede fældetyper er, at de kan fange flere mus ad gangen, og den chloraloseholdige pasta afliver hurtigt musene. Fælderne skal tilses ugentligt.</w:t>
      </w:r>
    </w:p>
    <w:p w:rsidR="00B92C62" w:rsidRDefault="00B92C62" w:rsidP="00B92C62">
      <w:r>
        <w:t>Man må kun bruge foderdepoter med gift inden døre i ingeniørgange, kældre, maskinrum, garager og lignende. Der skal anvendes (antikoagulanter) til rotter og (antikoagulanter eller chloralose) til mus.</w:t>
      </w:r>
    </w:p>
    <w:p w:rsidR="00B92C62" w:rsidRDefault="00B92C62" w:rsidP="00B92C62">
      <w:r w:rsidRPr="00B92C62">
        <w:t>Man må ikke bruge trædegifte i den forebyggende bekæmpelse i lokaler, hvor der bliver håndteret eller opmagasineret fødevarer.</w:t>
      </w:r>
    </w:p>
    <w:p w:rsidR="00B92C62" w:rsidRDefault="00B92C62" w:rsidP="00B92C62">
      <w:r w:rsidRPr="00B92C62">
        <w:t>Udendørs kan virksomheden forebygge og bekæmpe strejfende mus og rotter ved at sætte aflåste foderdepoter med gift op langs ydermurene.</w:t>
      </w:r>
    </w:p>
    <w:p w:rsidR="00B92C62" w:rsidRPr="00165925" w:rsidRDefault="00B92C62" w:rsidP="00B92C62">
      <w:pPr>
        <w:pStyle w:val="Undertitel"/>
        <w:rPr>
          <w:sz w:val="22"/>
          <w:szCs w:val="22"/>
        </w:rPr>
      </w:pPr>
      <w:r w:rsidRPr="00165925">
        <w:rPr>
          <w:sz w:val="22"/>
          <w:szCs w:val="22"/>
        </w:rPr>
        <w:t>Bekæmpelse af mus og rotter</w:t>
      </w:r>
    </w:p>
    <w:p w:rsidR="00B92C62" w:rsidRDefault="00B92C62" w:rsidP="00B92C62">
      <w:r>
        <w:t>Hvis der – trods forebyggelse – er kommet mus eller rotter ind i virksomheden, skal de bekæmpes. Først må virksomheden få et overblik over omfanget af problemet. Virksomheden bør lukke de skadedyrsangrebne lokaler eller afdelinger, mens bekæmpelsen og den efterfølgende rengøring står på. Virksomheden skal overveje, om situationen kræver, at hele virksomheden skal lukkes.</w:t>
      </w:r>
    </w:p>
    <w:p w:rsidR="00B92C62" w:rsidRDefault="00B92C62" w:rsidP="00B92C62">
      <w:r>
        <w:t>Bekæmpelsen af mus eller rotter inde i virksomheden skal altid foregå i samarbejde med kommunen. Virksomheden skal altid melde til kommunen, hvis der er konstateret rotter. Rottebekæmpelse er kommunalbestyrelsens ansvar og må kun udføres af autoriserede personer eller personer, der er under en autoriseret persons instruktion og arbejder på dennes ansvar. Kommunen og VFMG skal underrette hinanden, hvis der er meldt rotter på en fødevarevirksomhed, eller der er sat ind med rottebekæmpelse.</w:t>
      </w:r>
    </w:p>
    <w:p w:rsidR="00B92C62" w:rsidRDefault="00B92C62" w:rsidP="00B92C62">
      <w:r>
        <w:t>Som udgangspunkt er det ikke god hygiejnemæssig praksis at bruge kemiske bekæmpelsesmidler i produktions-, lager- eller salgslokaler. I helt særlige tilfælde kan det være nødvendigt at bruge kemiske midler. I alle tilfælde er det virksomhedens ansvar at sikre, at fødevarerne ikke bliver forurenet ved bekæmpelsen. Virksomheden skal lave en afvigerapport.</w:t>
      </w:r>
    </w:p>
    <w:p w:rsidR="00B92C62" w:rsidRDefault="00B92C62" w:rsidP="00B92C62">
      <w:r>
        <w:t xml:space="preserve">Hvis gnaverne ikke er væk </w:t>
      </w:r>
      <w:r w:rsidR="001C2B91">
        <w:t>efter kort tid, må virksomheden og</w:t>
      </w:r>
      <w:r>
        <w:t xml:space="preserve"> den kommunale rottebekæmpelse samarbejde om at bekæmpe skadedyrene på en anden måde, eventuelt i samarbejde med VFMG.</w:t>
      </w:r>
    </w:p>
    <w:p w:rsidR="006F1BA9" w:rsidRDefault="006F1BA9" w:rsidP="00B92C62"/>
    <w:p w:rsidR="00B92C62" w:rsidRDefault="00B92C62" w:rsidP="00B92C62">
      <w:pPr>
        <w:pStyle w:val="Overskrift3"/>
      </w:pPr>
      <w:r>
        <w:lastRenderedPageBreak/>
        <w:t>Bekæmpelse af andre skadedyr</w:t>
      </w:r>
    </w:p>
    <w:p w:rsidR="00B92C62" w:rsidRDefault="00B92C62" w:rsidP="00B92C62">
      <w:r>
        <w:t>Vilde dyr kan være skadedyr i det omfang, det kan skade fødevarerne. Under normale omstændigheder vil vilde dyr dog ikke søge ind på fødevarevirksomheder. Fugle, f.eks. måger eller snespurve kan forårsage problemer på fødevarelagre, i bagerier eller slagterier.</w:t>
      </w:r>
    </w:p>
    <w:p w:rsidR="00B92C62" w:rsidRDefault="00B92C62" w:rsidP="00B92C62">
      <w:r>
        <w:t>Her er det vigtigt, at fødevarevirksomheden sørger for at fjerne affald, som især tiltrækker måger.</w:t>
      </w:r>
    </w:p>
    <w:tbl>
      <w:tblPr>
        <w:tblStyle w:val="Tabel-Gitter"/>
        <w:tblW w:w="0" w:type="auto"/>
        <w:tblLook w:val="04A0" w:firstRow="1" w:lastRow="0" w:firstColumn="1" w:lastColumn="0" w:noHBand="0" w:noVBand="1"/>
      </w:tblPr>
      <w:tblGrid>
        <w:gridCol w:w="9778"/>
      </w:tblGrid>
      <w:tr w:rsidR="00B92C62" w:rsidTr="00165925">
        <w:trPr>
          <w:trHeight w:val="70"/>
        </w:trPr>
        <w:tc>
          <w:tcPr>
            <w:tcW w:w="9778" w:type="dxa"/>
          </w:tcPr>
          <w:p w:rsidR="00B92C62" w:rsidRPr="00B92C62" w:rsidRDefault="00B92C62" w:rsidP="00B92C62">
            <w:pPr>
              <w:pStyle w:val="Undertitel"/>
              <w:jc w:val="center"/>
              <w:rPr>
                <w:sz w:val="22"/>
                <w:szCs w:val="22"/>
              </w:rPr>
            </w:pPr>
            <w:r w:rsidRPr="00B92C62">
              <w:rPr>
                <w:sz w:val="22"/>
                <w:szCs w:val="22"/>
              </w:rPr>
              <w:t>Hvis der er skadedyr i din virksomhed, skal de bekæmpes</w:t>
            </w:r>
          </w:p>
          <w:p w:rsidR="00B92C62" w:rsidRDefault="00B92C62" w:rsidP="000724D2">
            <w:pPr>
              <w:pStyle w:val="Listeafsnit"/>
              <w:numPr>
                <w:ilvl w:val="0"/>
                <w:numId w:val="2"/>
              </w:numPr>
            </w:pPr>
            <w:r>
              <w:t>Kontakt straks kommunen samt VFMG, hvis der er tale om rotter.</w:t>
            </w:r>
          </w:p>
          <w:p w:rsidR="00B92C62" w:rsidRDefault="00B92C62" w:rsidP="000724D2">
            <w:pPr>
              <w:pStyle w:val="Listeafsnit"/>
              <w:numPr>
                <w:ilvl w:val="0"/>
                <w:numId w:val="2"/>
              </w:numPr>
            </w:pPr>
            <w:r>
              <w:t>Tag straks forholdsregler, hvis der er tale om mus.</w:t>
            </w:r>
          </w:p>
          <w:p w:rsidR="00B92C62" w:rsidRDefault="00B92C62" w:rsidP="000724D2">
            <w:pPr>
              <w:pStyle w:val="Listeafsnit"/>
              <w:numPr>
                <w:ilvl w:val="0"/>
                <w:numId w:val="2"/>
              </w:numPr>
            </w:pPr>
            <w:r>
              <w:t>Forsøg at få overblik over, hvor stort problemet er.</w:t>
            </w:r>
          </w:p>
          <w:p w:rsidR="00B92C62" w:rsidRDefault="00B92C62" w:rsidP="000724D2">
            <w:pPr>
              <w:pStyle w:val="Listeafsnit"/>
              <w:numPr>
                <w:ilvl w:val="0"/>
                <w:numId w:val="2"/>
              </w:numPr>
            </w:pPr>
            <w:r>
              <w:t>Du bør lukke de lokaler eller afdelinger, hvor der er skadedyr.</w:t>
            </w:r>
          </w:p>
          <w:p w:rsidR="00B92C62" w:rsidRDefault="00B92C62" w:rsidP="000724D2">
            <w:pPr>
              <w:pStyle w:val="Listeafsnit"/>
              <w:numPr>
                <w:ilvl w:val="0"/>
                <w:numId w:val="2"/>
              </w:numPr>
            </w:pPr>
            <w:r>
              <w:t>Overvej om virksomheden bør lukkes. Kontakt evt. VFMG, hvis du er i tvivl om noget.</w:t>
            </w:r>
          </w:p>
          <w:p w:rsidR="00B92C62" w:rsidRDefault="00B92C62" w:rsidP="000724D2">
            <w:pPr>
              <w:pStyle w:val="Listeafsnit"/>
              <w:numPr>
                <w:ilvl w:val="0"/>
                <w:numId w:val="2"/>
              </w:numPr>
            </w:pPr>
            <w:r>
              <w:t>Lav en rapport med plan for bekæmpelsen.</w:t>
            </w:r>
          </w:p>
          <w:p w:rsidR="00B92C62" w:rsidRDefault="00B92C62" w:rsidP="00B92C62"/>
        </w:tc>
      </w:tr>
    </w:tbl>
    <w:p w:rsidR="00165925" w:rsidRDefault="00165925" w:rsidP="006F1BA9"/>
    <w:p w:rsidR="000724D2" w:rsidRDefault="000724D2" w:rsidP="000724D2">
      <w:pPr>
        <w:pStyle w:val="Overskrift3"/>
      </w:pPr>
      <w:r>
        <w:t>Har du spørgsmål om skadedyr, så kontakt:</w:t>
      </w:r>
    </w:p>
    <w:p w:rsidR="000724D2" w:rsidRPr="000724D2" w:rsidRDefault="000724D2" w:rsidP="000724D2">
      <w:pPr>
        <w:spacing w:after="0"/>
        <w:rPr>
          <w:rStyle w:val="Svagfremhvning"/>
        </w:rPr>
      </w:pPr>
      <w:r w:rsidRPr="000724D2">
        <w:rPr>
          <w:rStyle w:val="Svagfremhvning"/>
        </w:rPr>
        <w:t>Veterinær- og Fødevaremyndigheden i Grønland</w:t>
      </w:r>
    </w:p>
    <w:p w:rsidR="000724D2" w:rsidRPr="000724D2" w:rsidRDefault="00DF60BF" w:rsidP="000724D2">
      <w:pPr>
        <w:spacing w:after="0"/>
        <w:rPr>
          <w:rStyle w:val="Svagfremhvning"/>
        </w:rPr>
      </w:pPr>
      <w:r>
        <w:rPr>
          <w:rStyle w:val="Svagfremhvning"/>
        </w:rPr>
        <w:t>Aqqusinersuaq 31, 2. tv.</w:t>
      </w:r>
      <w:r>
        <w:rPr>
          <w:rStyle w:val="Svagfremhvning"/>
        </w:rPr>
        <w:br/>
      </w:r>
      <w:r w:rsidR="000724D2" w:rsidRPr="000724D2">
        <w:rPr>
          <w:rStyle w:val="Svagfremhvning"/>
        </w:rPr>
        <w:t>Postboks 269</w:t>
      </w:r>
    </w:p>
    <w:p w:rsidR="000724D2" w:rsidRPr="000724D2" w:rsidRDefault="000724D2" w:rsidP="000724D2">
      <w:pPr>
        <w:spacing w:after="0"/>
        <w:rPr>
          <w:rStyle w:val="Svagfremhvning"/>
        </w:rPr>
      </w:pPr>
      <w:r w:rsidRPr="000724D2">
        <w:rPr>
          <w:rStyle w:val="Svagfremhvning"/>
        </w:rPr>
        <w:t>3900 Nuuk</w:t>
      </w:r>
    </w:p>
    <w:p w:rsidR="000724D2" w:rsidRDefault="000724D2" w:rsidP="000724D2">
      <w:pPr>
        <w:spacing w:after="0"/>
        <w:rPr>
          <w:rStyle w:val="Svagfremhvning"/>
        </w:rPr>
      </w:pPr>
      <w:r w:rsidRPr="000724D2">
        <w:rPr>
          <w:rStyle w:val="Svagfremhvning"/>
        </w:rPr>
        <w:t xml:space="preserve">Telefon: </w:t>
      </w:r>
      <w:r w:rsidR="00DF60BF">
        <w:rPr>
          <w:rStyle w:val="Svagfremhvning"/>
        </w:rPr>
        <w:t xml:space="preserve">+299 </w:t>
      </w:r>
      <w:r w:rsidRPr="000724D2">
        <w:rPr>
          <w:rStyle w:val="Svagfremhvning"/>
        </w:rPr>
        <w:t>34 50 00</w:t>
      </w:r>
    </w:p>
    <w:p w:rsidR="000724D2" w:rsidRPr="000724D2" w:rsidRDefault="000724D2" w:rsidP="000724D2">
      <w:pPr>
        <w:rPr>
          <w:rStyle w:val="Svagfremhvning"/>
        </w:rPr>
      </w:pPr>
      <w:r w:rsidRPr="000724D2">
        <w:rPr>
          <w:rStyle w:val="Svagfremhvning"/>
        </w:rPr>
        <w:t>Mail: uumasut@nanoq.gl</w:t>
      </w:r>
    </w:p>
    <w:sectPr w:rsidR="000724D2" w:rsidRPr="000724D2" w:rsidSect="00B92C62">
      <w:type w:val="continuous"/>
      <w:pgSz w:w="11906" w:h="16838"/>
      <w:pgMar w:top="1701" w:right="1134" w:bottom="1701" w:left="1134" w:header="708" w:footer="708" w:gutter="0"/>
      <w:pgBorders w:offsetFrom="page">
        <w:top w:val="single" w:sz="18" w:space="24" w:color="948A54" w:themeColor="background2" w:themeShade="80"/>
        <w:left w:val="single" w:sz="18" w:space="24" w:color="948A54" w:themeColor="background2" w:themeShade="80"/>
        <w:bottom w:val="single" w:sz="18" w:space="24" w:color="948A54" w:themeColor="background2" w:themeShade="80"/>
        <w:right w:val="single" w:sz="18" w:space="24" w:color="948A54" w:themeColor="background2" w:themeShade="8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7F35" w:rsidRDefault="004E7F35" w:rsidP="00B92C62">
      <w:pPr>
        <w:spacing w:after="0" w:line="240" w:lineRule="auto"/>
      </w:pPr>
      <w:r>
        <w:separator/>
      </w:r>
    </w:p>
  </w:endnote>
  <w:endnote w:type="continuationSeparator" w:id="0">
    <w:p w:rsidR="004E7F35" w:rsidRDefault="004E7F35" w:rsidP="00B92C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altName w:val="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0602019"/>
      <w:docPartObj>
        <w:docPartGallery w:val="Page Numbers (Bottom of Page)"/>
        <w:docPartUnique/>
      </w:docPartObj>
    </w:sdtPr>
    <w:sdtEndPr/>
    <w:sdtContent>
      <w:sdt>
        <w:sdtPr>
          <w:id w:val="1728636285"/>
          <w:docPartObj>
            <w:docPartGallery w:val="Page Numbers (Top of Page)"/>
            <w:docPartUnique/>
          </w:docPartObj>
        </w:sdtPr>
        <w:sdtEndPr/>
        <w:sdtContent>
          <w:p w:rsidR="00520322" w:rsidRDefault="00520322">
            <w:pPr>
              <w:pStyle w:val="Sidefod"/>
              <w:jc w:val="center"/>
            </w:pPr>
            <w:r>
              <w:t xml:space="preserve">Side </w:t>
            </w:r>
            <w:r>
              <w:rPr>
                <w:b/>
                <w:bCs/>
                <w:sz w:val="24"/>
                <w:szCs w:val="24"/>
              </w:rPr>
              <w:fldChar w:fldCharType="begin"/>
            </w:r>
            <w:r>
              <w:rPr>
                <w:b/>
                <w:bCs/>
              </w:rPr>
              <w:instrText>PAGE</w:instrText>
            </w:r>
            <w:r>
              <w:rPr>
                <w:b/>
                <w:bCs/>
                <w:sz w:val="24"/>
                <w:szCs w:val="24"/>
              </w:rPr>
              <w:fldChar w:fldCharType="separate"/>
            </w:r>
            <w:r w:rsidR="009C5323">
              <w:rPr>
                <w:b/>
                <w:bCs/>
                <w:noProof/>
              </w:rPr>
              <w:t>2</w:t>
            </w:r>
            <w:r>
              <w:rPr>
                <w:b/>
                <w:bCs/>
                <w:sz w:val="24"/>
                <w:szCs w:val="24"/>
              </w:rPr>
              <w:fldChar w:fldCharType="end"/>
            </w:r>
            <w:r>
              <w:t xml:space="preserve"> af </w:t>
            </w:r>
            <w:r>
              <w:rPr>
                <w:b/>
                <w:bCs/>
                <w:sz w:val="24"/>
                <w:szCs w:val="24"/>
              </w:rPr>
              <w:fldChar w:fldCharType="begin"/>
            </w:r>
            <w:r>
              <w:rPr>
                <w:b/>
                <w:bCs/>
              </w:rPr>
              <w:instrText>NUMPAGES</w:instrText>
            </w:r>
            <w:r>
              <w:rPr>
                <w:b/>
                <w:bCs/>
                <w:sz w:val="24"/>
                <w:szCs w:val="24"/>
              </w:rPr>
              <w:fldChar w:fldCharType="separate"/>
            </w:r>
            <w:r w:rsidR="009C5323">
              <w:rPr>
                <w:b/>
                <w:bCs/>
                <w:noProof/>
              </w:rPr>
              <w:t>5</w:t>
            </w:r>
            <w:r>
              <w:rPr>
                <w:b/>
                <w:bCs/>
                <w:sz w:val="24"/>
                <w:szCs w:val="24"/>
              </w:rPr>
              <w:fldChar w:fldCharType="end"/>
            </w:r>
          </w:p>
        </w:sdtContent>
      </w:sdt>
    </w:sdtContent>
  </w:sdt>
  <w:p w:rsidR="00B92C62" w:rsidRDefault="00B92C62">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7F35" w:rsidRDefault="004E7F35" w:rsidP="00B92C62">
      <w:pPr>
        <w:spacing w:after="0" w:line="240" w:lineRule="auto"/>
      </w:pPr>
      <w:r>
        <w:separator/>
      </w:r>
    </w:p>
  </w:footnote>
  <w:footnote w:type="continuationSeparator" w:id="0">
    <w:p w:rsidR="004E7F35" w:rsidRDefault="004E7F35" w:rsidP="00B92C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2C62" w:rsidRDefault="00B92C62">
    <w:pPr>
      <w:pStyle w:val="Sidehoved"/>
    </w:pPr>
    <w:r>
      <w:rPr>
        <w:noProof/>
        <w:lang w:eastAsia="da-DK"/>
      </w:rPr>
      <w:drawing>
        <wp:inline distT="0" distB="0" distL="0" distR="0" wp14:anchorId="2014B390" wp14:editId="55396830">
          <wp:extent cx="2264581" cy="614045"/>
          <wp:effectExtent l="0" t="0" r="2540" b="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5924" cy="61440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CE185F"/>
    <w:multiLevelType w:val="hybridMultilevel"/>
    <w:tmpl w:val="327AFDA6"/>
    <w:lvl w:ilvl="0" w:tplc="461AA086">
      <w:start w:val="1"/>
      <w:numFmt w:val="bullet"/>
      <w:lvlText w:val="-"/>
      <w:lvlJc w:val="left"/>
      <w:pPr>
        <w:ind w:left="720" w:hanging="360"/>
      </w:pPr>
      <w:rPr>
        <w:rFonts w:ascii="Calibri" w:hAnsi="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527815D1"/>
    <w:multiLevelType w:val="hybridMultilevel"/>
    <w:tmpl w:val="6AC0B878"/>
    <w:lvl w:ilvl="0" w:tplc="461AA086">
      <w:start w:val="1"/>
      <w:numFmt w:val="bullet"/>
      <w:lvlText w:val="-"/>
      <w:lvlJc w:val="left"/>
      <w:pPr>
        <w:ind w:left="720" w:hanging="360"/>
      </w:pPr>
      <w:rPr>
        <w:rFonts w:ascii="Calibri" w:hAnsi="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63586072"/>
    <w:multiLevelType w:val="hybridMultilevel"/>
    <w:tmpl w:val="7C38125C"/>
    <w:lvl w:ilvl="0" w:tplc="461AA086">
      <w:start w:val="1"/>
      <w:numFmt w:val="bullet"/>
      <w:lvlText w:val="-"/>
      <w:lvlJc w:val="left"/>
      <w:pPr>
        <w:ind w:left="720" w:hanging="360"/>
      </w:pPr>
      <w:rPr>
        <w:rFonts w:ascii="Calibri" w:hAnsi="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2C62"/>
    <w:rsid w:val="000724D2"/>
    <w:rsid w:val="00165925"/>
    <w:rsid w:val="001C2B91"/>
    <w:rsid w:val="004A4874"/>
    <w:rsid w:val="004E7F35"/>
    <w:rsid w:val="00520322"/>
    <w:rsid w:val="00631592"/>
    <w:rsid w:val="006F1BA9"/>
    <w:rsid w:val="00946A3A"/>
    <w:rsid w:val="009C5323"/>
    <w:rsid w:val="009F7DDF"/>
    <w:rsid w:val="00B0282E"/>
    <w:rsid w:val="00B92C62"/>
    <w:rsid w:val="00C07FF8"/>
    <w:rsid w:val="00C653AE"/>
    <w:rsid w:val="00D3415A"/>
    <w:rsid w:val="00DF60BF"/>
    <w:rsid w:val="00EE342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2EB7D3"/>
  <w15:docId w15:val="{1043AEA5-A391-4D4E-A81B-04AD845E5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next w:val="Normal"/>
    <w:link w:val="Overskrift1Tegn"/>
    <w:uiPriority w:val="9"/>
    <w:qFormat/>
    <w:rsid w:val="00B92C6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B92C6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unhideWhenUsed/>
    <w:qFormat/>
    <w:rsid w:val="00B92C62"/>
    <w:pPr>
      <w:keepNext/>
      <w:keepLines/>
      <w:spacing w:before="200" w:after="0"/>
      <w:outlineLvl w:val="2"/>
    </w:pPr>
    <w:rPr>
      <w:rFonts w:asciiTheme="majorHAnsi" w:eastAsiaTheme="majorEastAsia" w:hAnsiTheme="majorHAnsi" w:cstheme="majorBidi"/>
      <w:b/>
      <w:bCs/>
      <w:color w:val="4F81BD" w:themeColor="accent1"/>
    </w:rPr>
  </w:style>
  <w:style w:type="paragraph" w:styleId="Overskrift4">
    <w:name w:val="heading 4"/>
    <w:basedOn w:val="Normal"/>
    <w:next w:val="Normal"/>
    <w:link w:val="Overskrift4Tegn"/>
    <w:uiPriority w:val="9"/>
    <w:unhideWhenUsed/>
    <w:qFormat/>
    <w:rsid w:val="00B92C6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B92C62"/>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B92C62"/>
  </w:style>
  <w:style w:type="paragraph" w:styleId="Sidefod">
    <w:name w:val="footer"/>
    <w:basedOn w:val="Normal"/>
    <w:link w:val="SidefodTegn"/>
    <w:uiPriority w:val="99"/>
    <w:unhideWhenUsed/>
    <w:rsid w:val="00B92C62"/>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B92C62"/>
  </w:style>
  <w:style w:type="paragraph" w:styleId="Markeringsbobletekst">
    <w:name w:val="Balloon Text"/>
    <w:basedOn w:val="Normal"/>
    <w:link w:val="MarkeringsbobletekstTegn"/>
    <w:uiPriority w:val="99"/>
    <w:semiHidden/>
    <w:unhideWhenUsed/>
    <w:rsid w:val="00B92C62"/>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B92C62"/>
    <w:rPr>
      <w:rFonts w:ascii="Tahoma" w:hAnsi="Tahoma" w:cs="Tahoma"/>
      <w:sz w:val="16"/>
      <w:szCs w:val="16"/>
    </w:rPr>
  </w:style>
  <w:style w:type="character" w:customStyle="1" w:styleId="Overskrift1Tegn">
    <w:name w:val="Overskrift 1 Tegn"/>
    <w:basedOn w:val="Standardskrifttypeiafsnit"/>
    <w:link w:val="Overskrift1"/>
    <w:uiPriority w:val="9"/>
    <w:rsid w:val="00B92C62"/>
    <w:rPr>
      <w:rFonts w:asciiTheme="majorHAnsi" w:eastAsiaTheme="majorEastAsia" w:hAnsiTheme="majorHAnsi" w:cstheme="majorBidi"/>
      <w:b/>
      <w:bCs/>
      <w:color w:val="365F91" w:themeColor="accent1" w:themeShade="BF"/>
      <w:sz w:val="28"/>
      <w:szCs w:val="28"/>
    </w:rPr>
  </w:style>
  <w:style w:type="character" w:customStyle="1" w:styleId="Overskrift2Tegn">
    <w:name w:val="Overskrift 2 Tegn"/>
    <w:basedOn w:val="Standardskrifttypeiafsnit"/>
    <w:link w:val="Overskrift2"/>
    <w:uiPriority w:val="9"/>
    <w:rsid w:val="00B92C62"/>
    <w:rPr>
      <w:rFonts w:asciiTheme="majorHAnsi" w:eastAsiaTheme="majorEastAsia" w:hAnsiTheme="majorHAnsi" w:cstheme="majorBidi"/>
      <w:b/>
      <w:bCs/>
      <w:color w:val="4F81BD" w:themeColor="accent1"/>
      <w:sz w:val="26"/>
      <w:szCs w:val="26"/>
    </w:rPr>
  </w:style>
  <w:style w:type="paragraph" w:styleId="Undertitel">
    <w:name w:val="Subtitle"/>
    <w:basedOn w:val="Normal"/>
    <w:next w:val="Normal"/>
    <w:link w:val="UndertitelTegn"/>
    <w:uiPriority w:val="11"/>
    <w:qFormat/>
    <w:rsid w:val="00B92C6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dertitelTegn">
    <w:name w:val="Undertitel Tegn"/>
    <w:basedOn w:val="Standardskrifttypeiafsnit"/>
    <w:link w:val="Undertitel"/>
    <w:uiPriority w:val="11"/>
    <w:rsid w:val="00B92C62"/>
    <w:rPr>
      <w:rFonts w:asciiTheme="majorHAnsi" w:eastAsiaTheme="majorEastAsia" w:hAnsiTheme="majorHAnsi" w:cstheme="majorBidi"/>
      <w:i/>
      <w:iCs/>
      <w:color w:val="4F81BD" w:themeColor="accent1"/>
      <w:spacing w:val="15"/>
      <w:sz w:val="24"/>
      <w:szCs w:val="24"/>
    </w:rPr>
  </w:style>
  <w:style w:type="character" w:customStyle="1" w:styleId="Overskrift3Tegn">
    <w:name w:val="Overskrift 3 Tegn"/>
    <w:basedOn w:val="Standardskrifttypeiafsnit"/>
    <w:link w:val="Overskrift3"/>
    <w:uiPriority w:val="9"/>
    <w:rsid w:val="00B92C62"/>
    <w:rPr>
      <w:rFonts w:asciiTheme="majorHAnsi" w:eastAsiaTheme="majorEastAsia" w:hAnsiTheme="majorHAnsi" w:cstheme="majorBidi"/>
      <w:b/>
      <w:bCs/>
      <w:color w:val="4F81BD" w:themeColor="accent1"/>
    </w:rPr>
  </w:style>
  <w:style w:type="table" w:styleId="Tabel-Gitter">
    <w:name w:val="Table Grid"/>
    <w:basedOn w:val="Tabel-Normal"/>
    <w:uiPriority w:val="59"/>
    <w:rsid w:val="00B92C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B92C62"/>
    <w:pPr>
      <w:ind w:left="720"/>
      <w:contextualSpacing/>
    </w:pPr>
  </w:style>
  <w:style w:type="character" w:customStyle="1" w:styleId="Overskrift4Tegn">
    <w:name w:val="Overskrift 4 Tegn"/>
    <w:basedOn w:val="Standardskrifttypeiafsnit"/>
    <w:link w:val="Overskrift4"/>
    <w:uiPriority w:val="9"/>
    <w:rsid w:val="00B92C62"/>
    <w:rPr>
      <w:rFonts w:asciiTheme="majorHAnsi" w:eastAsiaTheme="majorEastAsia" w:hAnsiTheme="majorHAnsi" w:cstheme="majorBidi"/>
      <w:b/>
      <w:bCs/>
      <w:i/>
      <w:iCs/>
      <w:color w:val="4F81BD" w:themeColor="accent1"/>
    </w:rPr>
  </w:style>
  <w:style w:type="character" w:styleId="Svagfremhvning">
    <w:name w:val="Subtle Emphasis"/>
    <w:basedOn w:val="Standardskrifttypeiafsnit"/>
    <w:uiPriority w:val="19"/>
    <w:qFormat/>
    <w:rsid w:val="000724D2"/>
    <w:rPr>
      <w:i/>
      <w:iCs/>
      <w:color w:val="808080" w:themeColor="text1" w:themeTint="7F"/>
    </w:rPr>
  </w:style>
  <w:style w:type="paragraph" w:customStyle="1" w:styleId="Default">
    <w:name w:val="Default"/>
    <w:rsid w:val="00631592"/>
    <w:pPr>
      <w:autoSpaceDE w:val="0"/>
      <w:autoSpaceDN w:val="0"/>
      <w:adjustRightInd w:val="0"/>
      <w:spacing w:after="0" w:line="240" w:lineRule="auto"/>
    </w:pPr>
    <w:rPr>
      <w:rFonts w:ascii="Cambr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5</Pages>
  <Words>1400</Words>
  <Characters>8540</Characters>
  <Application>Microsoft Office Word</Application>
  <DocSecurity>0</DocSecurity>
  <Lines>71</Lines>
  <Paragraphs>19</Paragraphs>
  <ScaleCrop>false</ScaleCrop>
  <HeadingPairs>
    <vt:vector size="2" baseType="variant">
      <vt:variant>
        <vt:lpstr>Titel</vt:lpstr>
      </vt:variant>
      <vt:variant>
        <vt:i4>1</vt:i4>
      </vt:variant>
    </vt:vector>
  </HeadingPairs>
  <TitlesOfParts>
    <vt:vector size="1" baseType="lpstr">
      <vt:lpstr/>
    </vt:vector>
  </TitlesOfParts>
  <Company>Kalaallit Nunaanni Namminersorlutik Oqartussat</Company>
  <LinksUpToDate>false</LinksUpToDate>
  <CharactersWithSpaces>9921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 Jakobsen</dc:creator>
  <cp:lastModifiedBy>Asmus Korn</cp:lastModifiedBy>
  <cp:revision>9</cp:revision>
  <cp:lastPrinted>2015-02-13T14:25:00Z</cp:lastPrinted>
  <dcterms:created xsi:type="dcterms:W3CDTF">2020-01-21T12:58:00Z</dcterms:created>
  <dcterms:modified xsi:type="dcterms:W3CDTF">2021-05-05T13:50:00Z</dcterms:modified>
</cp:coreProperties>
</file>