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D606D" w14:textId="77777777" w:rsidR="00234322" w:rsidRPr="00A268CF" w:rsidRDefault="00234322" w:rsidP="002343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noProof/>
          <w:sz w:val="32"/>
          <w:szCs w:val="32"/>
        </w:rPr>
      </w:pPr>
      <w:r w:rsidRPr="00A268CF">
        <w:rPr>
          <w:rFonts w:ascii="Arial-BoldMT" w:hAnsi="Arial-BoldMT" w:cs="Arial-BoldMT"/>
          <w:b/>
          <w:bCs/>
          <w:noProof/>
          <w:sz w:val="32"/>
          <w:szCs w:val="32"/>
        </w:rPr>
        <w:t>Tipsernermit lottornermillu aningaasanik atugassanngortitanik</w:t>
      </w:r>
    </w:p>
    <w:p w14:paraId="3048F98F" w14:textId="77777777" w:rsidR="00234322" w:rsidRPr="00A268CF" w:rsidRDefault="00234322" w:rsidP="002343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noProof/>
          <w:sz w:val="32"/>
          <w:szCs w:val="32"/>
        </w:rPr>
      </w:pPr>
      <w:r w:rsidRPr="00A268CF">
        <w:rPr>
          <w:rFonts w:ascii="Arial-BoldMT" w:hAnsi="Arial-BoldMT" w:cs="Arial-BoldMT"/>
          <w:b/>
          <w:bCs/>
          <w:noProof/>
          <w:sz w:val="32"/>
          <w:szCs w:val="32"/>
        </w:rPr>
        <w:t>C-ni</w:t>
      </w:r>
      <w:r w:rsidR="00A268CF">
        <w:rPr>
          <w:rFonts w:ascii="Arial-BoldMT" w:hAnsi="Arial-BoldMT" w:cs="Arial-BoldMT"/>
          <w:b/>
          <w:bCs/>
          <w:noProof/>
          <w:sz w:val="32"/>
          <w:szCs w:val="32"/>
        </w:rPr>
        <w:t>k qinnuteqarnermi immersuiffiss</w:t>
      </w:r>
      <w:r w:rsidRPr="00A268CF">
        <w:rPr>
          <w:rFonts w:ascii="Arial-BoldMT" w:hAnsi="Arial-BoldMT" w:cs="Arial-BoldMT"/>
          <w:b/>
          <w:bCs/>
          <w:noProof/>
          <w:sz w:val="32"/>
          <w:szCs w:val="32"/>
        </w:rPr>
        <w:t>aq</w:t>
      </w:r>
    </w:p>
    <w:p w14:paraId="7A9AB31F" w14:textId="77777777" w:rsidR="006B66E8" w:rsidRPr="00A268CF" w:rsidRDefault="00234322" w:rsidP="00234322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</w:rPr>
      </w:pPr>
      <w:r w:rsidRPr="00A268CF">
        <w:rPr>
          <w:rFonts w:ascii="ArialMT" w:hAnsi="ArialMT" w:cs="ArialMT"/>
          <w:noProof/>
          <w:sz w:val="24"/>
          <w:szCs w:val="24"/>
        </w:rPr>
        <w:t>Ingerlatsine</w:t>
      </w:r>
      <w:r w:rsidR="00A268CF">
        <w:rPr>
          <w:rFonts w:ascii="ArialMT" w:hAnsi="ArialMT" w:cs="ArialMT"/>
          <w:noProof/>
          <w:sz w:val="24"/>
          <w:szCs w:val="24"/>
        </w:rPr>
        <w:t>r</w:t>
      </w:r>
      <w:r w:rsidRPr="00A268CF">
        <w:rPr>
          <w:rFonts w:ascii="ArialMT" w:hAnsi="ArialMT" w:cs="ArialMT"/>
          <w:noProof/>
          <w:sz w:val="24"/>
          <w:szCs w:val="24"/>
        </w:rPr>
        <w:t>mut aningaasartuutit, atorfeqartitanut, inigisamut, allaf</w:t>
      </w:r>
      <w:r w:rsidR="00A268CF">
        <w:rPr>
          <w:rFonts w:ascii="ArialMT" w:hAnsi="ArialMT" w:cs="ArialMT"/>
          <w:noProof/>
          <w:sz w:val="24"/>
          <w:szCs w:val="24"/>
        </w:rPr>
        <w:t>f</w:t>
      </w:r>
      <w:r w:rsidRPr="00A268CF">
        <w:rPr>
          <w:rFonts w:ascii="ArialMT" w:hAnsi="ArialMT" w:cs="ArialMT"/>
          <w:noProof/>
          <w:sz w:val="24"/>
          <w:szCs w:val="24"/>
        </w:rPr>
        <w:t>immut atortut, paasissutis</w:t>
      </w:r>
      <w:r w:rsidR="00A268CF">
        <w:rPr>
          <w:rFonts w:ascii="ArialMT" w:hAnsi="ArialMT" w:cs="ArialMT"/>
          <w:noProof/>
          <w:sz w:val="24"/>
          <w:szCs w:val="24"/>
        </w:rPr>
        <w:t>s</w:t>
      </w:r>
      <w:r w:rsidRPr="00A268CF">
        <w:rPr>
          <w:rFonts w:ascii="ArialMT" w:hAnsi="ArialMT" w:cs="ArialMT"/>
          <w:noProof/>
          <w:sz w:val="24"/>
          <w:szCs w:val="24"/>
        </w:rPr>
        <w:t>iinermi atortut, siulersuisuni ilaasortat ajunngitsorsiassaannut atugassaanngitsut, annerpaamik taakku 90.000 kr.-iusinnaapput</w:t>
      </w:r>
    </w:p>
    <w:p w14:paraId="1BD693BD" w14:textId="77777777" w:rsidR="006B66E8" w:rsidRPr="00A268CF" w:rsidRDefault="006B66E8" w:rsidP="006B66E8">
      <w:pPr>
        <w:pStyle w:val="Default"/>
        <w:jc w:val="center"/>
        <w:rPr>
          <w:noProof/>
          <w:sz w:val="20"/>
          <w:szCs w:val="20"/>
        </w:rPr>
      </w:pPr>
    </w:p>
    <w:tbl>
      <w:tblPr>
        <w:tblStyle w:val="Tabel-Gitter"/>
        <w:tblW w:w="0" w:type="auto"/>
        <w:tblInd w:w="534" w:type="dxa"/>
        <w:tblLook w:val="04A0" w:firstRow="1" w:lastRow="0" w:firstColumn="1" w:lastColumn="0" w:noHBand="0" w:noVBand="1"/>
      </w:tblPr>
      <w:tblGrid>
        <w:gridCol w:w="3369"/>
        <w:gridCol w:w="6128"/>
      </w:tblGrid>
      <w:tr w:rsidR="006B66E8" w:rsidRPr="00A268CF" w14:paraId="6C719B6A" w14:textId="77777777" w:rsidTr="0090305F">
        <w:tc>
          <w:tcPr>
            <w:tcW w:w="3369" w:type="dxa"/>
          </w:tcPr>
          <w:p w14:paraId="11EE8DA8" w14:textId="77777777" w:rsidR="0090305F" w:rsidRPr="00A268CF" w:rsidRDefault="00234322" w:rsidP="0090305F">
            <w:pPr>
              <w:pStyle w:val="Default"/>
              <w:ind w:left="33" w:hanging="33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  <w:r w:rsidRPr="00A268CF"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  <w:t>Qinnuteqartoq</w:t>
            </w:r>
          </w:p>
          <w:p w14:paraId="07BD3143" w14:textId="77777777" w:rsidR="00234322" w:rsidRPr="00A268CF" w:rsidRDefault="00234322" w:rsidP="0090305F">
            <w:pPr>
              <w:pStyle w:val="Default"/>
              <w:ind w:left="33" w:hanging="33"/>
              <w:rPr>
                <w:b/>
                <w:bCs/>
                <w:noProof/>
                <w:sz w:val="20"/>
                <w:szCs w:val="20"/>
              </w:rPr>
            </w:pPr>
          </w:p>
          <w:p w14:paraId="001798E8" w14:textId="77777777" w:rsidR="0090305F" w:rsidRPr="00A268CF" w:rsidRDefault="0090305F" w:rsidP="0090305F">
            <w:pPr>
              <w:pStyle w:val="Default"/>
              <w:ind w:left="33" w:hanging="33"/>
              <w:rPr>
                <w:noProof/>
                <w:sz w:val="20"/>
                <w:szCs w:val="20"/>
              </w:rPr>
            </w:pPr>
          </w:p>
        </w:tc>
        <w:tc>
          <w:tcPr>
            <w:tcW w:w="6128" w:type="dxa"/>
          </w:tcPr>
          <w:p w14:paraId="2451AD49" w14:textId="77777777" w:rsidR="006B66E8" w:rsidRPr="00A268CF" w:rsidRDefault="006B66E8" w:rsidP="006B66E8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234322" w:rsidRPr="00A268CF" w14:paraId="5DA9CAA8" w14:textId="77777777" w:rsidTr="0090305F">
        <w:tc>
          <w:tcPr>
            <w:tcW w:w="3369" w:type="dxa"/>
          </w:tcPr>
          <w:p w14:paraId="5D642D70" w14:textId="77777777" w:rsidR="00234322" w:rsidRPr="00A268CF" w:rsidRDefault="00234322" w:rsidP="00BF2F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  <w:r w:rsidRPr="00A268CF"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  <w:t>Najugaq</w:t>
            </w:r>
          </w:p>
          <w:p w14:paraId="67300C4F" w14:textId="77777777" w:rsidR="00234322" w:rsidRPr="00A268CF" w:rsidRDefault="00234322" w:rsidP="00BF2F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39551EBF" w14:textId="77777777" w:rsidR="00234322" w:rsidRPr="00A268CF" w:rsidRDefault="00234322" w:rsidP="00BF2F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28" w:type="dxa"/>
          </w:tcPr>
          <w:p w14:paraId="11895C62" w14:textId="77777777" w:rsidR="00234322" w:rsidRPr="00A268CF" w:rsidRDefault="00234322" w:rsidP="006B66E8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234322" w:rsidRPr="00A268CF" w14:paraId="6BA9EF0A" w14:textId="77777777" w:rsidTr="0090305F">
        <w:tc>
          <w:tcPr>
            <w:tcW w:w="3369" w:type="dxa"/>
          </w:tcPr>
          <w:p w14:paraId="55D06B91" w14:textId="77777777" w:rsidR="00234322" w:rsidRPr="00A268CF" w:rsidRDefault="00234322" w:rsidP="00BF2F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  <w:r w:rsidRPr="00A268CF"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  <w:t>Telefon / Fax</w:t>
            </w:r>
          </w:p>
          <w:p w14:paraId="37BB8007" w14:textId="77777777" w:rsidR="00234322" w:rsidRPr="00A268CF" w:rsidRDefault="00234322" w:rsidP="00BF2F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2F2B6B07" w14:textId="77777777" w:rsidR="00234322" w:rsidRPr="00A268CF" w:rsidRDefault="00234322" w:rsidP="00BF2F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28" w:type="dxa"/>
          </w:tcPr>
          <w:p w14:paraId="2FB5C742" w14:textId="77777777" w:rsidR="00234322" w:rsidRPr="00A268CF" w:rsidRDefault="00234322" w:rsidP="006B66E8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234322" w:rsidRPr="00A268CF" w14:paraId="22C2BCFA" w14:textId="77777777" w:rsidTr="0090305F">
        <w:tc>
          <w:tcPr>
            <w:tcW w:w="3369" w:type="dxa"/>
          </w:tcPr>
          <w:p w14:paraId="71443815" w14:textId="77777777" w:rsidR="00234322" w:rsidRPr="00A268CF" w:rsidRDefault="00234322" w:rsidP="00BF2F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  <w:r w:rsidRPr="00A268CF"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  <w:t>E-mail</w:t>
            </w:r>
          </w:p>
          <w:p w14:paraId="61287BBB" w14:textId="77777777" w:rsidR="00234322" w:rsidRPr="00A268CF" w:rsidRDefault="00234322" w:rsidP="00BF2F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691FA9BF" w14:textId="77777777" w:rsidR="00234322" w:rsidRPr="00A268CF" w:rsidRDefault="00234322" w:rsidP="00BF2F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28" w:type="dxa"/>
          </w:tcPr>
          <w:p w14:paraId="7EBFE50A" w14:textId="77777777" w:rsidR="00234322" w:rsidRPr="00A268CF" w:rsidRDefault="00234322" w:rsidP="006B66E8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234322" w:rsidRPr="00A268CF" w14:paraId="6442017B" w14:textId="77777777" w:rsidTr="0090305F">
        <w:tc>
          <w:tcPr>
            <w:tcW w:w="3369" w:type="dxa"/>
          </w:tcPr>
          <w:p w14:paraId="23D87E8A" w14:textId="77777777" w:rsidR="00234322" w:rsidRPr="00A268CF" w:rsidRDefault="00234322" w:rsidP="00BF2F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  <w:r w:rsidRPr="00A268CF"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  <w:t>Qinnuteqartup kontoa</w:t>
            </w:r>
          </w:p>
          <w:p w14:paraId="437B450E" w14:textId="77777777" w:rsidR="00234322" w:rsidRPr="00A268CF" w:rsidRDefault="00234322" w:rsidP="00BF2F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6B150A84" w14:textId="77777777" w:rsidR="00234322" w:rsidRPr="00A268CF" w:rsidRDefault="00234322" w:rsidP="00BF2F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28" w:type="dxa"/>
          </w:tcPr>
          <w:p w14:paraId="21416164" w14:textId="77777777" w:rsidR="00234322" w:rsidRPr="00A268CF" w:rsidRDefault="00234322" w:rsidP="006B66E8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6B66E8" w:rsidRPr="00A268CF" w14:paraId="70EBD60B" w14:textId="77777777" w:rsidTr="0090305F">
        <w:tc>
          <w:tcPr>
            <w:tcW w:w="3369" w:type="dxa"/>
          </w:tcPr>
          <w:p w14:paraId="533FC8D0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  <w:r w:rsidRPr="00A268CF"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  <w:t>Ukiumi tullermiit suut</w:t>
            </w:r>
          </w:p>
          <w:p w14:paraId="5107BA70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18"/>
                <w:szCs w:val="18"/>
              </w:rPr>
            </w:pPr>
            <w:r w:rsidRPr="00A268CF">
              <w:rPr>
                <w:rFonts w:ascii="Arial-BoldMT" w:hAnsi="Arial-BoldMT" w:cs="Arial-BoldMT"/>
                <w:b/>
                <w:bCs/>
                <w:noProof/>
                <w:sz w:val="18"/>
                <w:szCs w:val="18"/>
              </w:rPr>
              <w:t>pilersaarutaappat.:</w:t>
            </w:r>
          </w:p>
          <w:p w14:paraId="30884397" w14:textId="77777777" w:rsidR="00234322" w:rsidRPr="00A268CF" w:rsidRDefault="005C5DE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18"/>
                <w:szCs w:val="18"/>
              </w:rPr>
            </w:pPr>
            <w:r w:rsidRPr="00A268CF">
              <w:rPr>
                <w:rFonts w:ascii="Arial-BoldMT" w:hAnsi="Arial-BoldMT" w:cs="Arial-BoldMT"/>
                <w:b/>
                <w:bCs/>
                <w:noProof/>
                <w:sz w:val="18"/>
                <w:szCs w:val="18"/>
              </w:rPr>
              <w:t>Ataatsimeersuarneq</w:t>
            </w:r>
            <w:r w:rsidR="00234322" w:rsidRPr="00A268CF">
              <w:rPr>
                <w:rFonts w:ascii="Arial-BoldMT" w:hAnsi="Arial-BoldMT" w:cs="Arial-BoldMT"/>
                <w:b/>
                <w:bCs/>
                <w:noProof/>
                <w:sz w:val="18"/>
                <w:szCs w:val="18"/>
              </w:rPr>
              <w:t xml:space="preserve">, </w:t>
            </w:r>
            <w:r w:rsidRPr="00A268CF">
              <w:rPr>
                <w:rFonts w:ascii="Arial-BoldMT" w:hAnsi="Arial-BoldMT" w:cs="Arial-BoldMT"/>
                <w:b/>
                <w:bCs/>
                <w:noProof/>
                <w:sz w:val="18"/>
                <w:szCs w:val="18"/>
              </w:rPr>
              <w:t>isumasioqatigiinneq</w:t>
            </w:r>
            <w:r w:rsidR="00234322" w:rsidRPr="00A268CF">
              <w:rPr>
                <w:rFonts w:ascii="Arial-BoldMT" w:hAnsi="Arial-BoldMT" w:cs="Arial-BoldMT"/>
                <w:b/>
                <w:bCs/>
                <w:noProof/>
                <w:sz w:val="18"/>
                <w:szCs w:val="18"/>
              </w:rPr>
              <w:t>,</w:t>
            </w:r>
          </w:p>
          <w:p w14:paraId="7695B6B8" w14:textId="77777777" w:rsidR="0090305F" w:rsidRPr="00A268CF" w:rsidRDefault="005C5DE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18"/>
                <w:szCs w:val="18"/>
              </w:rPr>
            </w:pPr>
            <w:r w:rsidRPr="00A268CF">
              <w:rPr>
                <w:rFonts w:ascii="Arial-BoldMT" w:hAnsi="Arial-BoldMT" w:cs="Arial-BoldMT"/>
                <w:b/>
                <w:bCs/>
                <w:noProof/>
                <w:sz w:val="18"/>
                <w:szCs w:val="18"/>
              </w:rPr>
              <w:t>suleqatigiit/</w:t>
            </w:r>
            <w:r w:rsidR="00234322" w:rsidRPr="00A268CF">
              <w:rPr>
                <w:rFonts w:ascii="Arial-BoldMT" w:hAnsi="Arial-BoldMT" w:cs="Arial-BoldMT"/>
                <w:b/>
                <w:bCs/>
                <w:noProof/>
                <w:sz w:val="18"/>
                <w:szCs w:val="18"/>
              </w:rPr>
              <w:t>workshop</w:t>
            </w:r>
          </w:p>
          <w:p w14:paraId="688F99E4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  <w:r w:rsidRPr="00A268CF">
              <w:rPr>
                <w:rFonts w:ascii="Arial-BoldMT" w:hAnsi="Arial-BoldMT" w:cs="Arial-BoldMT"/>
                <w:b/>
                <w:bCs/>
                <w:noProof/>
                <w:sz w:val="18"/>
                <w:szCs w:val="18"/>
              </w:rPr>
              <w:t>(Ullut sumiiffiillu taasarlugit)</w:t>
            </w:r>
          </w:p>
          <w:p w14:paraId="680FB324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3D585AD3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01A115F7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1BD458E2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3C6299C3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2DB1B402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15536A93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3C2C4592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0975C669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064971DB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4AA18B84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32722032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5F49DE73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2FE7DC23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6CF4F5F1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0C8C067B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72E14DC2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48710AB4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33B485B7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2F7A8DA8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0B992726" w14:textId="77777777" w:rsidR="00234322" w:rsidRPr="00A268CF" w:rsidRDefault="00234322" w:rsidP="00234322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6128" w:type="dxa"/>
          </w:tcPr>
          <w:p w14:paraId="0D7F8A5D" w14:textId="77777777" w:rsidR="006B66E8" w:rsidRPr="00A268CF" w:rsidRDefault="006B66E8" w:rsidP="006B66E8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234322" w:rsidRPr="00A268CF" w14:paraId="031BF37C" w14:textId="77777777" w:rsidTr="0090305F">
        <w:tc>
          <w:tcPr>
            <w:tcW w:w="3369" w:type="dxa"/>
          </w:tcPr>
          <w:p w14:paraId="227F500B" w14:textId="77777777" w:rsidR="00234322" w:rsidRPr="00A268CF" w:rsidRDefault="00234322" w:rsidP="003E7A5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  <w:r w:rsidRPr="00A268CF"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  <w:t>Aninga</w:t>
            </w:r>
            <w:r w:rsidR="00A268CF"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  <w:t>a</w:t>
            </w:r>
            <w:r w:rsidRPr="00A268CF"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  <w:t>sartuutit ataatsimut kr.</w:t>
            </w:r>
          </w:p>
          <w:p w14:paraId="092E8D24" w14:textId="77777777" w:rsidR="00234322" w:rsidRPr="00A268CF" w:rsidRDefault="00234322" w:rsidP="003E7A5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59E95B12" w14:textId="77777777" w:rsidR="00234322" w:rsidRPr="00A268CF" w:rsidRDefault="00234322" w:rsidP="003E7A5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28" w:type="dxa"/>
          </w:tcPr>
          <w:p w14:paraId="685795D5" w14:textId="77777777" w:rsidR="00234322" w:rsidRPr="00A268CF" w:rsidRDefault="00234322" w:rsidP="006B66E8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234322" w:rsidRPr="00A268CF" w14:paraId="3A7675B9" w14:textId="77777777" w:rsidTr="0090305F">
        <w:tc>
          <w:tcPr>
            <w:tcW w:w="3369" w:type="dxa"/>
          </w:tcPr>
          <w:p w14:paraId="62588D20" w14:textId="77777777" w:rsidR="00234322" w:rsidRPr="00A268CF" w:rsidRDefault="00234322" w:rsidP="003E7A5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  <w:r w:rsidRPr="00A268CF"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  <w:t>Isertitat ataatsimut kr.</w:t>
            </w:r>
          </w:p>
          <w:p w14:paraId="7A2ADD7D" w14:textId="77777777" w:rsidR="00234322" w:rsidRPr="00A268CF" w:rsidRDefault="00234322" w:rsidP="003E7A5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59800596" w14:textId="77777777" w:rsidR="00234322" w:rsidRPr="00A268CF" w:rsidRDefault="00234322" w:rsidP="003E7A5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28" w:type="dxa"/>
          </w:tcPr>
          <w:p w14:paraId="1F632B07" w14:textId="77777777" w:rsidR="00234322" w:rsidRPr="00A268CF" w:rsidRDefault="00234322" w:rsidP="006B66E8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234322" w:rsidRPr="00A268CF" w14:paraId="7628C948" w14:textId="77777777" w:rsidTr="0090305F">
        <w:tc>
          <w:tcPr>
            <w:tcW w:w="3369" w:type="dxa"/>
          </w:tcPr>
          <w:p w14:paraId="6D8F0D4D" w14:textId="77777777" w:rsidR="00234322" w:rsidRPr="00A268CF" w:rsidRDefault="00234322" w:rsidP="003E7A53">
            <w:pPr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  <w:r w:rsidRPr="00A268CF"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  <w:t>Qinnutigisap annertussusaa kr.</w:t>
            </w:r>
          </w:p>
          <w:p w14:paraId="23FE2DAC" w14:textId="77777777" w:rsidR="00234322" w:rsidRPr="00A268CF" w:rsidRDefault="00234322" w:rsidP="003E7A53">
            <w:pPr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  <w:p w14:paraId="692AEC22" w14:textId="77777777" w:rsidR="00234322" w:rsidRPr="00A268CF" w:rsidRDefault="00234322" w:rsidP="003E7A53">
            <w:pPr>
              <w:rPr>
                <w:noProof/>
              </w:rPr>
            </w:pPr>
          </w:p>
        </w:tc>
        <w:tc>
          <w:tcPr>
            <w:tcW w:w="6128" w:type="dxa"/>
          </w:tcPr>
          <w:p w14:paraId="2EB1CD96" w14:textId="77777777" w:rsidR="00234322" w:rsidRPr="00A268CF" w:rsidRDefault="00234322" w:rsidP="006B66E8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15BECE8A" w14:textId="77777777" w:rsidR="006B66E8" w:rsidRPr="00A268CF" w:rsidRDefault="006B66E8" w:rsidP="006B66E8">
      <w:pPr>
        <w:pStyle w:val="Default"/>
        <w:jc w:val="center"/>
        <w:rPr>
          <w:noProof/>
        </w:rPr>
      </w:pPr>
    </w:p>
    <w:p w14:paraId="54062F84" w14:textId="77777777" w:rsidR="0090305F" w:rsidRPr="00A268CF" w:rsidRDefault="0090305F" w:rsidP="006B66E8">
      <w:pPr>
        <w:pStyle w:val="Default"/>
        <w:jc w:val="center"/>
        <w:rPr>
          <w:noProof/>
        </w:rPr>
      </w:pPr>
    </w:p>
    <w:p w14:paraId="0C59BB50" w14:textId="77777777" w:rsidR="0090305F" w:rsidRPr="00A268CF" w:rsidRDefault="0090305F" w:rsidP="006B66E8">
      <w:pPr>
        <w:pStyle w:val="Default"/>
        <w:jc w:val="center"/>
        <w:rPr>
          <w:noProof/>
        </w:rPr>
      </w:pPr>
    </w:p>
    <w:p w14:paraId="6973B62A" w14:textId="77777777" w:rsidR="0090305F" w:rsidRPr="00A268CF" w:rsidRDefault="0090305F" w:rsidP="006B66E8">
      <w:pPr>
        <w:pStyle w:val="Default"/>
        <w:jc w:val="center"/>
        <w:rPr>
          <w:noProof/>
        </w:rPr>
      </w:pPr>
    </w:p>
    <w:p w14:paraId="17205BC0" w14:textId="77777777" w:rsidR="0090305F" w:rsidRPr="00A268CF" w:rsidRDefault="0090305F" w:rsidP="006B66E8">
      <w:pPr>
        <w:pStyle w:val="Default"/>
        <w:jc w:val="center"/>
        <w:rPr>
          <w:rFonts w:eastAsia="Times New Roman"/>
          <w:noProof/>
          <w:sz w:val="20"/>
          <w:szCs w:val="20"/>
          <w:lang w:eastAsia="da-DK"/>
        </w:rPr>
      </w:pPr>
      <w:r w:rsidRPr="00A268CF">
        <w:rPr>
          <w:rFonts w:eastAsia="Times New Roman"/>
          <w:noProof/>
          <w:sz w:val="20"/>
          <w:szCs w:val="20"/>
          <w:lang w:eastAsia="da-DK"/>
        </w:rPr>
        <w:t xml:space="preserve">Ilinniartitaanermut, Kultureqarnermut, Ilageeqarnermut, Ilisimatusarnermut Naalakkersuisoqarfik </w:t>
      </w:r>
      <w:r w:rsidRPr="00A268CF">
        <w:rPr>
          <w:rFonts w:eastAsia="Times New Roman"/>
          <w:noProof/>
          <w:sz w:val="20"/>
          <w:szCs w:val="20"/>
          <w:lang w:eastAsia="da-DK"/>
        </w:rPr>
        <w:br/>
        <w:t>Departementet for Uddannelse, Kultur, Forskning og Kirke</w:t>
      </w:r>
    </w:p>
    <w:p w14:paraId="4F6C9D34" w14:textId="77777777" w:rsidR="005436C4" w:rsidRPr="00A268CF" w:rsidRDefault="005436C4" w:rsidP="0090305F">
      <w:pPr>
        <w:pStyle w:val="Default"/>
        <w:rPr>
          <w:b/>
          <w:bCs/>
          <w:noProof/>
          <w:sz w:val="20"/>
          <w:szCs w:val="20"/>
        </w:rPr>
      </w:pPr>
    </w:p>
    <w:p w14:paraId="14D7C689" w14:textId="77777777" w:rsidR="005436C4" w:rsidRPr="00A268CF" w:rsidRDefault="005436C4" w:rsidP="0090305F">
      <w:pPr>
        <w:pStyle w:val="Default"/>
        <w:rPr>
          <w:b/>
          <w:bCs/>
          <w:noProof/>
          <w:sz w:val="20"/>
          <w:szCs w:val="20"/>
        </w:rPr>
      </w:pPr>
    </w:p>
    <w:p w14:paraId="34E825CD" w14:textId="77777777" w:rsidR="005436C4" w:rsidRPr="00A268CF" w:rsidRDefault="005436C4" w:rsidP="0090305F">
      <w:pPr>
        <w:pStyle w:val="Default"/>
        <w:rPr>
          <w:b/>
          <w:bCs/>
          <w:noProof/>
          <w:sz w:val="20"/>
          <w:szCs w:val="20"/>
        </w:rPr>
      </w:pPr>
    </w:p>
    <w:p w14:paraId="48FEED82" w14:textId="77777777" w:rsidR="005436C4" w:rsidRPr="00A268CF" w:rsidRDefault="005436C4" w:rsidP="0090305F">
      <w:pPr>
        <w:pStyle w:val="Default"/>
        <w:rPr>
          <w:b/>
          <w:bCs/>
          <w:noProof/>
          <w:sz w:val="20"/>
          <w:szCs w:val="20"/>
        </w:rPr>
      </w:pPr>
    </w:p>
    <w:p w14:paraId="76EA6B5D" w14:textId="77777777" w:rsidR="005436C4" w:rsidRPr="00A268CF" w:rsidRDefault="005436C4" w:rsidP="0090305F">
      <w:pPr>
        <w:pStyle w:val="Default"/>
        <w:rPr>
          <w:b/>
          <w:bCs/>
          <w:noProof/>
          <w:sz w:val="20"/>
          <w:szCs w:val="20"/>
        </w:rPr>
      </w:pPr>
    </w:p>
    <w:p w14:paraId="1A25D882" w14:textId="77777777" w:rsidR="00234322" w:rsidRPr="00A268CF" w:rsidRDefault="00234322" w:rsidP="002343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/>
          <w:sz w:val="20"/>
          <w:szCs w:val="20"/>
        </w:rPr>
      </w:pPr>
      <w:r w:rsidRPr="00A268CF">
        <w:rPr>
          <w:rFonts w:ascii="Arial-BoldMT" w:hAnsi="Arial-BoldMT" w:cs="Arial-BoldMT"/>
          <w:b/>
          <w:bCs/>
          <w:noProof/>
          <w:sz w:val="20"/>
          <w:szCs w:val="20"/>
        </w:rPr>
        <w:t>Ilanngu</w:t>
      </w:r>
      <w:r w:rsidR="005C5DE2" w:rsidRPr="00A268CF">
        <w:rPr>
          <w:rFonts w:ascii="Arial-BoldMT" w:hAnsi="Arial-BoldMT" w:cs="Arial-BoldMT"/>
          <w:b/>
          <w:bCs/>
          <w:noProof/>
          <w:sz w:val="20"/>
          <w:szCs w:val="20"/>
        </w:rPr>
        <w:t>s</w:t>
      </w:r>
      <w:r w:rsidRPr="00A268CF">
        <w:rPr>
          <w:rFonts w:ascii="Arial-BoldMT" w:hAnsi="Arial-BoldMT" w:cs="Arial-BoldMT"/>
          <w:b/>
          <w:bCs/>
          <w:noProof/>
          <w:sz w:val="20"/>
          <w:szCs w:val="20"/>
        </w:rPr>
        <w:t>sat ilaasariaqartut</w:t>
      </w:r>
    </w:p>
    <w:p w14:paraId="38EFA14F" w14:textId="77777777" w:rsidR="00234322" w:rsidRPr="00A268CF" w:rsidRDefault="00234322" w:rsidP="00234322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noProof/>
          <w:sz w:val="20"/>
          <w:szCs w:val="20"/>
        </w:rPr>
      </w:pPr>
    </w:p>
    <w:p w14:paraId="5C0C225F" w14:textId="77777777" w:rsidR="00234322" w:rsidRPr="00A268CF" w:rsidRDefault="00234322" w:rsidP="0023432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sz w:val="20"/>
          <w:szCs w:val="20"/>
        </w:rPr>
      </w:pPr>
      <w:r w:rsidRPr="00A268CF">
        <w:rPr>
          <w:rFonts w:ascii="ArialMT" w:hAnsi="ArialMT" w:cs="ArialMT"/>
          <w:noProof/>
          <w:sz w:val="20"/>
          <w:szCs w:val="20"/>
        </w:rPr>
        <w:t>Malittarisassat</w:t>
      </w:r>
    </w:p>
    <w:p w14:paraId="588F8C13" w14:textId="77777777" w:rsidR="00234322" w:rsidRPr="00A268CF" w:rsidRDefault="00234322" w:rsidP="0023432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sz w:val="20"/>
          <w:szCs w:val="20"/>
        </w:rPr>
      </w:pPr>
      <w:r w:rsidRPr="00A268CF">
        <w:rPr>
          <w:rFonts w:ascii="ArialMT" w:hAnsi="ArialMT" w:cs="ArialMT"/>
          <w:noProof/>
          <w:sz w:val="20"/>
          <w:szCs w:val="20"/>
        </w:rPr>
        <w:t>Ilaasortat allat</w:t>
      </w:r>
      <w:r w:rsidR="00A268CF">
        <w:rPr>
          <w:rFonts w:ascii="ArialMT" w:hAnsi="ArialMT" w:cs="ArialMT"/>
          <w:noProof/>
          <w:sz w:val="20"/>
          <w:szCs w:val="20"/>
        </w:rPr>
        <w:t>t</w:t>
      </w:r>
      <w:r w:rsidRPr="00A268CF">
        <w:rPr>
          <w:rFonts w:ascii="ArialMT" w:hAnsi="ArialMT" w:cs="ArialMT"/>
          <w:noProof/>
          <w:sz w:val="20"/>
          <w:szCs w:val="20"/>
        </w:rPr>
        <w:t>orsimaffiat - siulersuisut kikkuuneri, sulerinerilu</w:t>
      </w:r>
    </w:p>
    <w:p w14:paraId="15FD8E85" w14:textId="77777777" w:rsidR="00234322" w:rsidRPr="00A268CF" w:rsidRDefault="00234322" w:rsidP="0023432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sz w:val="20"/>
          <w:szCs w:val="20"/>
        </w:rPr>
      </w:pPr>
      <w:r w:rsidRPr="00A268CF">
        <w:rPr>
          <w:rFonts w:ascii="ArialMT" w:hAnsi="ArialMT" w:cs="ArialMT"/>
          <w:noProof/>
          <w:sz w:val="20"/>
          <w:szCs w:val="20"/>
        </w:rPr>
        <w:t>Ukiumoortumik naat</w:t>
      </w:r>
      <w:r w:rsidR="005C5DE2" w:rsidRPr="00A268CF">
        <w:rPr>
          <w:rFonts w:ascii="ArialMT" w:hAnsi="ArialMT" w:cs="ArialMT"/>
          <w:noProof/>
          <w:sz w:val="20"/>
          <w:szCs w:val="20"/>
        </w:rPr>
        <w:t>s</w:t>
      </w:r>
      <w:r w:rsidRPr="00A268CF">
        <w:rPr>
          <w:rFonts w:ascii="ArialMT" w:hAnsi="ArialMT" w:cs="ArialMT"/>
          <w:noProof/>
          <w:sz w:val="20"/>
          <w:szCs w:val="20"/>
        </w:rPr>
        <w:t>orsu</w:t>
      </w:r>
      <w:r w:rsidR="00A268CF">
        <w:rPr>
          <w:rFonts w:ascii="ArialMT" w:hAnsi="ArialMT" w:cs="ArialMT"/>
          <w:noProof/>
          <w:sz w:val="20"/>
          <w:szCs w:val="20"/>
        </w:rPr>
        <w:t>utit kingull</w:t>
      </w:r>
      <w:r w:rsidR="005C5DE2" w:rsidRPr="00A268CF">
        <w:rPr>
          <w:rFonts w:ascii="ArialMT" w:hAnsi="ArialMT" w:cs="ArialMT"/>
          <w:noProof/>
          <w:sz w:val="20"/>
          <w:szCs w:val="20"/>
        </w:rPr>
        <w:t>iit ataatsimeersuarnermi</w:t>
      </w:r>
      <w:r w:rsidRPr="00A268CF">
        <w:rPr>
          <w:rFonts w:ascii="ArialMT" w:hAnsi="ArialMT" w:cs="ArialMT"/>
          <w:noProof/>
          <w:sz w:val="20"/>
          <w:szCs w:val="20"/>
        </w:rPr>
        <w:t xml:space="preserve"> akuerisat</w:t>
      </w:r>
    </w:p>
    <w:p w14:paraId="3B514115" w14:textId="77777777" w:rsidR="00234322" w:rsidRPr="00A268CF" w:rsidRDefault="005C5DE2" w:rsidP="0023432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sz w:val="20"/>
          <w:szCs w:val="20"/>
        </w:rPr>
      </w:pPr>
      <w:r w:rsidRPr="00A268CF">
        <w:rPr>
          <w:rFonts w:ascii="ArialMT" w:hAnsi="ArialMT" w:cs="ArialMT"/>
          <w:noProof/>
          <w:sz w:val="20"/>
          <w:szCs w:val="20"/>
        </w:rPr>
        <w:t>Ukiumut tullermut m</w:t>
      </w:r>
      <w:r w:rsidR="00234322" w:rsidRPr="00A268CF">
        <w:rPr>
          <w:rFonts w:ascii="ArialMT" w:hAnsi="ArialMT" w:cs="ArialMT"/>
          <w:noProof/>
          <w:sz w:val="20"/>
          <w:szCs w:val="20"/>
        </w:rPr>
        <w:t>issingersuusiaq, isertitat, aning</w:t>
      </w:r>
      <w:r w:rsidRPr="00A268CF">
        <w:rPr>
          <w:rFonts w:ascii="ArialMT" w:hAnsi="ArialMT" w:cs="ArialMT"/>
          <w:noProof/>
          <w:sz w:val="20"/>
          <w:szCs w:val="20"/>
        </w:rPr>
        <w:t>a</w:t>
      </w:r>
      <w:r w:rsidR="00234322" w:rsidRPr="00A268CF">
        <w:rPr>
          <w:rFonts w:ascii="ArialMT" w:hAnsi="ArialMT" w:cs="ArialMT"/>
          <w:noProof/>
          <w:sz w:val="20"/>
          <w:szCs w:val="20"/>
        </w:rPr>
        <w:t>asartuutit, tapiissutit assigisaallu ilanngullugit</w:t>
      </w:r>
    </w:p>
    <w:p w14:paraId="373AA862" w14:textId="77777777" w:rsidR="00234322" w:rsidRPr="00A268CF" w:rsidRDefault="00234322" w:rsidP="0023432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sz w:val="20"/>
          <w:szCs w:val="20"/>
        </w:rPr>
      </w:pPr>
      <w:r w:rsidRPr="00A268CF">
        <w:rPr>
          <w:rFonts w:ascii="ArialMT" w:hAnsi="ArialMT" w:cs="ArialMT"/>
          <w:noProof/>
          <w:sz w:val="20"/>
          <w:szCs w:val="20"/>
        </w:rPr>
        <w:t>Isumaqatigiis</w:t>
      </w:r>
      <w:r w:rsidR="00A268CF">
        <w:rPr>
          <w:rFonts w:ascii="ArialMT" w:hAnsi="ArialMT" w:cs="ArialMT"/>
          <w:noProof/>
          <w:sz w:val="20"/>
          <w:szCs w:val="20"/>
        </w:rPr>
        <w:t>s</w:t>
      </w:r>
      <w:r w:rsidRPr="00A268CF">
        <w:rPr>
          <w:rFonts w:ascii="ArialMT" w:hAnsi="ArialMT" w:cs="ArialMT"/>
          <w:noProof/>
          <w:sz w:val="20"/>
          <w:szCs w:val="20"/>
        </w:rPr>
        <w:t>utit alla</w:t>
      </w:r>
      <w:r w:rsidR="005C5DE2" w:rsidRPr="00A268CF">
        <w:rPr>
          <w:rFonts w:ascii="ArialMT" w:hAnsi="ArialMT" w:cs="ArialMT"/>
          <w:noProof/>
          <w:sz w:val="20"/>
          <w:szCs w:val="20"/>
        </w:rPr>
        <w:t>s</w:t>
      </w:r>
      <w:r w:rsidRPr="00A268CF">
        <w:rPr>
          <w:rFonts w:ascii="ArialMT" w:hAnsi="ArialMT" w:cs="ArialMT"/>
          <w:noProof/>
          <w:sz w:val="20"/>
          <w:szCs w:val="20"/>
        </w:rPr>
        <w:t>simasut tamaasa, suleqatigii</w:t>
      </w:r>
      <w:r w:rsidR="005C5DE2" w:rsidRPr="00A268CF">
        <w:rPr>
          <w:rFonts w:ascii="ArialMT" w:hAnsi="ArialMT" w:cs="ArialMT"/>
          <w:noProof/>
          <w:sz w:val="20"/>
          <w:szCs w:val="20"/>
        </w:rPr>
        <w:t>n</w:t>
      </w:r>
      <w:r w:rsidRPr="00A268CF">
        <w:rPr>
          <w:rFonts w:ascii="ArialMT" w:hAnsi="ArialMT" w:cs="ArialMT"/>
          <w:noProof/>
          <w:sz w:val="20"/>
          <w:szCs w:val="20"/>
        </w:rPr>
        <w:t>nissamut, attartornissamut aninga</w:t>
      </w:r>
      <w:r w:rsidR="00A268CF">
        <w:rPr>
          <w:rFonts w:ascii="ArialMT" w:hAnsi="ArialMT" w:cs="ArialMT"/>
          <w:noProof/>
          <w:sz w:val="20"/>
          <w:szCs w:val="20"/>
        </w:rPr>
        <w:t>a</w:t>
      </w:r>
      <w:r w:rsidRPr="00A268CF">
        <w:rPr>
          <w:rFonts w:ascii="ArialMT" w:hAnsi="ArialMT" w:cs="ArialMT"/>
          <w:noProof/>
          <w:sz w:val="20"/>
          <w:szCs w:val="20"/>
        </w:rPr>
        <w:t>sarsiat assigisaallu</w:t>
      </w:r>
    </w:p>
    <w:p w14:paraId="605A84B3" w14:textId="77777777" w:rsidR="00234322" w:rsidRPr="00A268CF" w:rsidRDefault="00A268CF" w:rsidP="0023432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t>Allamiit</w:t>
      </w:r>
      <w:r w:rsidR="00234322" w:rsidRPr="00A268CF">
        <w:rPr>
          <w:rFonts w:ascii="ArialMT" w:hAnsi="ArialMT" w:cs="ArialMT"/>
          <w:noProof/>
          <w:sz w:val="20"/>
          <w:szCs w:val="20"/>
        </w:rPr>
        <w:t>/mut qin</w:t>
      </w:r>
      <w:r>
        <w:rPr>
          <w:rFonts w:ascii="ArialMT" w:hAnsi="ArialMT" w:cs="ArialMT"/>
          <w:noProof/>
          <w:sz w:val="20"/>
          <w:szCs w:val="20"/>
        </w:rPr>
        <w:t>nuteqaatit, allaniit pissarsiat</w:t>
      </w:r>
    </w:p>
    <w:p w14:paraId="0BA1C3B6" w14:textId="77777777" w:rsidR="001D14CC" w:rsidRPr="00A268CF" w:rsidRDefault="001D14CC" w:rsidP="001D14CC">
      <w:pPr>
        <w:pStyle w:val="Listeafsnit"/>
        <w:autoSpaceDE w:val="0"/>
        <w:autoSpaceDN w:val="0"/>
        <w:adjustRightInd w:val="0"/>
        <w:spacing w:after="0" w:line="240" w:lineRule="auto"/>
        <w:ind w:left="780"/>
        <w:rPr>
          <w:rFonts w:ascii="ArialMT" w:hAnsi="ArialMT" w:cs="ArialMT"/>
          <w:noProof/>
          <w:sz w:val="20"/>
          <w:szCs w:val="20"/>
        </w:rPr>
      </w:pPr>
    </w:p>
    <w:p w14:paraId="57DDDA2F" w14:textId="77777777" w:rsidR="001D14CC" w:rsidRPr="00A268CF" w:rsidRDefault="001D14CC" w:rsidP="001D14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sz w:val="20"/>
          <w:szCs w:val="20"/>
        </w:rPr>
      </w:pPr>
      <w:r w:rsidRPr="00A268CF">
        <w:rPr>
          <w:rFonts w:ascii="ArialMT" w:hAnsi="ArialMT" w:cs="ArialMT"/>
          <w:noProof/>
          <w:sz w:val="20"/>
          <w:szCs w:val="20"/>
        </w:rPr>
        <w:t>Malittarisassat naapertorlugit tapiissutit tunniunneqartarput takuuk www.nanoq.gl</w:t>
      </w:r>
    </w:p>
    <w:p w14:paraId="75081855" w14:textId="77777777" w:rsidR="00234322" w:rsidRPr="00A268CF" w:rsidRDefault="00234322" w:rsidP="00234322">
      <w:pPr>
        <w:pStyle w:val="Default"/>
        <w:rPr>
          <w:rFonts w:ascii="ArialMT" w:hAnsi="ArialMT" w:cs="ArialMT"/>
          <w:noProof/>
          <w:sz w:val="20"/>
          <w:szCs w:val="20"/>
        </w:rPr>
      </w:pPr>
    </w:p>
    <w:p w14:paraId="529A7E39" w14:textId="77777777" w:rsidR="00EA7EA9" w:rsidRPr="00A268CF" w:rsidRDefault="00EA7EA9" w:rsidP="0090305F">
      <w:pPr>
        <w:pStyle w:val="Default"/>
        <w:rPr>
          <w:noProof/>
          <w:sz w:val="20"/>
          <w:szCs w:val="20"/>
        </w:rPr>
      </w:pPr>
    </w:p>
    <w:p w14:paraId="0BE9289A" w14:textId="77777777" w:rsidR="00234322" w:rsidRPr="00A268CF" w:rsidRDefault="00234322" w:rsidP="00234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sz w:val="20"/>
          <w:szCs w:val="20"/>
        </w:rPr>
      </w:pPr>
      <w:r w:rsidRPr="00A268CF">
        <w:rPr>
          <w:rFonts w:ascii="ArialMT" w:hAnsi="ArialMT" w:cs="ArialMT"/>
          <w:noProof/>
          <w:sz w:val="20"/>
          <w:szCs w:val="20"/>
        </w:rPr>
        <w:t>Peqatigiiffiit kattuffiillu taamaallaat qinnutig</w:t>
      </w:r>
      <w:r w:rsidR="0057061F" w:rsidRPr="00A268CF">
        <w:rPr>
          <w:rFonts w:ascii="ArialMT" w:hAnsi="ArialMT" w:cs="ArialMT"/>
          <w:noProof/>
          <w:sz w:val="20"/>
          <w:szCs w:val="20"/>
        </w:rPr>
        <w:t>isinnaavaat aningaasartuutinut,</w:t>
      </w:r>
      <w:r w:rsidR="00A268CF">
        <w:rPr>
          <w:rFonts w:ascii="ArialMT" w:hAnsi="ArialMT" w:cs="ArialMT"/>
          <w:noProof/>
          <w:sz w:val="20"/>
          <w:szCs w:val="20"/>
        </w:rPr>
        <w:t xml:space="preserve"> </w:t>
      </w:r>
      <w:r w:rsidR="001D14CC" w:rsidRPr="00A268CF">
        <w:rPr>
          <w:rFonts w:ascii="ArialMT" w:hAnsi="ArialMT" w:cs="ArialMT"/>
          <w:noProof/>
          <w:sz w:val="20"/>
          <w:szCs w:val="20"/>
        </w:rPr>
        <w:t>N</w:t>
      </w:r>
      <w:r w:rsidRPr="00A268CF">
        <w:rPr>
          <w:rFonts w:ascii="ArialMT" w:hAnsi="ArialMT" w:cs="ArialMT"/>
          <w:noProof/>
          <w:sz w:val="20"/>
          <w:szCs w:val="20"/>
        </w:rPr>
        <w:t>am</w:t>
      </w:r>
      <w:r w:rsidR="001D14CC" w:rsidRPr="00A268CF">
        <w:rPr>
          <w:rFonts w:ascii="ArialMT" w:hAnsi="ArialMT" w:cs="ArialMT"/>
          <w:noProof/>
          <w:sz w:val="20"/>
          <w:szCs w:val="20"/>
        </w:rPr>
        <w:t>minersor</w:t>
      </w:r>
      <w:r w:rsidR="0057061F" w:rsidRPr="00A268CF">
        <w:rPr>
          <w:rFonts w:ascii="ArialMT" w:hAnsi="ArialMT" w:cs="ArialMT"/>
          <w:noProof/>
          <w:sz w:val="20"/>
          <w:szCs w:val="20"/>
        </w:rPr>
        <w:t>lutik</w:t>
      </w:r>
      <w:r w:rsidR="001D14CC" w:rsidRPr="00A268CF">
        <w:rPr>
          <w:rFonts w:ascii="ArialMT" w:hAnsi="ArialMT" w:cs="ArialMT"/>
          <w:noProof/>
          <w:sz w:val="20"/>
          <w:szCs w:val="20"/>
        </w:rPr>
        <w:t xml:space="preserve"> Oqa</w:t>
      </w:r>
      <w:r w:rsidRPr="00A268CF">
        <w:rPr>
          <w:rFonts w:ascii="ArialMT" w:hAnsi="ArialMT" w:cs="ArialMT"/>
          <w:noProof/>
          <w:sz w:val="20"/>
          <w:szCs w:val="20"/>
        </w:rPr>
        <w:t>rtus</w:t>
      </w:r>
      <w:r w:rsidR="00A268CF">
        <w:rPr>
          <w:rFonts w:ascii="ArialMT" w:hAnsi="ArialMT" w:cs="ArialMT"/>
          <w:noProof/>
          <w:sz w:val="20"/>
          <w:szCs w:val="20"/>
        </w:rPr>
        <w:t>sanii</w:t>
      </w:r>
      <w:r w:rsidRPr="00A268CF">
        <w:rPr>
          <w:rFonts w:ascii="ArialMT" w:hAnsi="ArialMT" w:cs="ArialMT"/>
          <w:noProof/>
          <w:sz w:val="20"/>
          <w:szCs w:val="20"/>
        </w:rPr>
        <w:t>t kommuniniillu</w:t>
      </w:r>
      <w:r w:rsidR="001D14CC" w:rsidRPr="00A268CF">
        <w:rPr>
          <w:rFonts w:ascii="ArialMT" w:hAnsi="ArialMT" w:cs="ArialMT"/>
          <w:noProof/>
          <w:sz w:val="20"/>
          <w:szCs w:val="20"/>
        </w:rPr>
        <w:t xml:space="preserve"> </w:t>
      </w:r>
      <w:r w:rsidRPr="00A268CF">
        <w:rPr>
          <w:rFonts w:ascii="ArialMT" w:hAnsi="ArialMT" w:cs="ArialMT"/>
          <w:noProof/>
          <w:sz w:val="20"/>
          <w:szCs w:val="20"/>
        </w:rPr>
        <w:t>tapiissutinut pissarsiat avaqqullugu aningaasartuutinut. Ingerlatsinermut tapiissutit, peqatigiiffinnit</w:t>
      </w:r>
    </w:p>
    <w:p w14:paraId="0AC751E6" w14:textId="77777777" w:rsidR="00234322" w:rsidRPr="00A268CF" w:rsidRDefault="0057061F" w:rsidP="00234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sz w:val="20"/>
          <w:szCs w:val="20"/>
        </w:rPr>
      </w:pPr>
      <w:r w:rsidRPr="00A268CF">
        <w:rPr>
          <w:rFonts w:ascii="ArialMT" w:hAnsi="ArialMT" w:cs="ArialMT"/>
          <w:noProof/>
          <w:sz w:val="20"/>
          <w:szCs w:val="20"/>
        </w:rPr>
        <w:t>K</w:t>
      </w:r>
      <w:r w:rsidR="00234322" w:rsidRPr="00A268CF">
        <w:rPr>
          <w:rFonts w:ascii="ArialMT" w:hAnsi="ArialMT" w:cs="ArialMT"/>
          <w:noProof/>
          <w:sz w:val="20"/>
          <w:szCs w:val="20"/>
        </w:rPr>
        <w:t>attuffinniillu tamanut iluaqutaasussamik siunertaqartunit Kalaallit Nunaanni aalajangersimasumik najugaqartunit</w:t>
      </w:r>
    </w:p>
    <w:p w14:paraId="1B9D8FA4" w14:textId="77777777" w:rsidR="00234322" w:rsidRPr="00A268CF" w:rsidRDefault="00234322" w:rsidP="002343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sz w:val="20"/>
          <w:szCs w:val="20"/>
        </w:rPr>
      </w:pPr>
      <w:r w:rsidRPr="00A268CF">
        <w:rPr>
          <w:rFonts w:ascii="ArialMT" w:hAnsi="ArialMT" w:cs="ArialMT"/>
          <w:noProof/>
          <w:sz w:val="20"/>
          <w:szCs w:val="20"/>
        </w:rPr>
        <w:t>qinnuteqaatigineqarsinnaapput. Ingerlatsinermut tapiissutit: Ilaqarput ingerlatsinerup aningaasartuutit</w:t>
      </w:r>
      <w:r w:rsidR="001D14CC" w:rsidRPr="00A268CF">
        <w:rPr>
          <w:rFonts w:ascii="ArialMT" w:hAnsi="ArialMT" w:cs="ArialMT"/>
          <w:noProof/>
          <w:sz w:val="20"/>
          <w:szCs w:val="20"/>
        </w:rPr>
        <w:t xml:space="preserve"> </w:t>
      </w:r>
      <w:r w:rsidRPr="00A268CF">
        <w:rPr>
          <w:rFonts w:ascii="ArialMT" w:hAnsi="ArialMT" w:cs="ArialMT"/>
          <w:noProof/>
          <w:sz w:val="20"/>
          <w:szCs w:val="20"/>
        </w:rPr>
        <w:t>ilaannut, assersuutigalugu atorfeqartitanut, inigisanut, allaffimmi atortunut, paasissutissiinermi atortunut</w:t>
      </w:r>
      <w:r w:rsidR="001D14CC" w:rsidRPr="00A268CF">
        <w:rPr>
          <w:rFonts w:ascii="ArialMT" w:hAnsi="ArialMT" w:cs="ArialMT"/>
          <w:noProof/>
          <w:sz w:val="20"/>
          <w:szCs w:val="20"/>
        </w:rPr>
        <w:t xml:space="preserve"> </w:t>
      </w:r>
      <w:r w:rsidRPr="00A268CF">
        <w:rPr>
          <w:rFonts w:ascii="ArialMT" w:hAnsi="ArialMT" w:cs="ArialMT"/>
          <w:noProof/>
          <w:sz w:val="20"/>
          <w:szCs w:val="20"/>
        </w:rPr>
        <w:t>aamma siulersuisut sulinerannut tapiissutinik, taamaattoq siulersuisuni ilaasortat ajunngitsorsiassaannut atugassaanngitsut</w:t>
      </w:r>
    </w:p>
    <w:p w14:paraId="069C4B11" w14:textId="77777777" w:rsidR="00234322" w:rsidRPr="00A268CF" w:rsidRDefault="00234322" w:rsidP="002343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/>
          <w:sz w:val="18"/>
          <w:szCs w:val="18"/>
        </w:rPr>
      </w:pPr>
    </w:p>
    <w:p w14:paraId="34F87F67" w14:textId="77777777" w:rsidR="00234322" w:rsidRPr="00A268CF" w:rsidRDefault="00234322" w:rsidP="002343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/>
          <w:sz w:val="18"/>
          <w:szCs w:val="18"/>
        </w:rPr>
      </w:pPr>
    </w:p>
    <w:p w14:paraId="3C3C5D0C" w14:textId="77777777" w:rsidR="00234322" w:rsidRPr="00A268CF" w:rsidRDefault="00234322" w:rsidP="002343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/>
          <w:sz w:val="18"/>
          <w:szCs w:val="18"/>
        </w:rPr>
      </w:pPr>
    </w:p>
    <w:p w14:paraId="72CA6BE6" w14:textId="77777777" w:rsidR="00234322" w:rsidRPr="00A268CF" w:rsidRDefault="00234322" w:rsidP="002343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/>
          <w:sz w:val="18"/>
          <w:szCs w:val="18"/>
        </w:rPr>
      </w:pPr>
      <w:r w:rsidRPr="00A268CF">
        <w:rPr>
          <w:rFonts w:ascii="Arial-BoldMT" w:hAnsi="Arial-BoldMT" w:cs="Arial-BoldMT"/>
          <w:b/>
          <w:bCs/>
          <w:noProof/>
          <w:sz w:val="18"/>
          <w:szCs w:val="18"/>
        </w:rPr>
        <w:t xml:space="preserve">Annerpaamik taakku </w:t>
      </w:r>
      <w:r w:rsidR="001D14CC" w:rsidRPr="00A268CF">
        <w:rPr>
          <w:rFonts w:ascii="Arial-BoldMT" w:hAnsi="Arial-BoldMT" w:cs="Arial-BoldMT"/>
          <w:b/>
          <w:bCs/>
          <w:noProof/>
          <w:sz w:val="18"/>
          <w:szCs w:val="18"/>
        </w:rPr>
        <w:t>90</w:t>
      </w:r>
      <w:r w:rsidRPr="00A268CF">
        <w:rPr>
          <w:rFonts w:ascii="Arial-BoldMT" w:hAnsi="Arial-BoldMT" w:cs="Arial-BoldMT"/>
          <w:b/>
          <w:bCs/>
          <w:noProof/>
          <w:sz w:val="18"/>
          <w:szCs w:val="18"/>
        </w:rPr>
        <w:t>.000 kr.-iusinnaapput. Qinnuteqarnissamut piffissaliussatut killigititaq tassaavoq 1. december.</w:t>
      </w:r>
    </w:p>
    <w:p w14:paraId="5A9A4EE3" w14:textId="77777777" w:rsidR="00234322" w:rsidRPr="00A268CF" w:rsidRDefault="00234322" w:rsidP="00234322">
      <w:pPr>
        <w:pStyle w:val="Default"/>
        <w:jc w:val="center"/>
        <w:rPr>
          <w:rFonts w:ascii="ArialMT" w:hAnsi="ArialMT" w:cs="ArialMT"/>
          <w:noProof/>
          <w:sz w:val="20"/>
          <w:szCs w:val="20"/>
        </w:rPr>
      </w:pPr>
    </w:p>
    <w:p w14:paraId="6CD14FE0" w14:textId="77777777" w:rsidR="001D14CC" w:rsidRPr="00A268CF" w:rsidRDefault="001D14CC" w:rsidP="001D14CC">
      <w:pPr>
        <w:pStyle w:val="Default"/>
        <w:rPr>
          <w:rFonts w:ascii="ArialMT" w:hAnsi="ArialMT" w:cs="ArialMT"/>
          <w:noProof/>
          <w:sz w:val="20"/>
          <w:szCs w:val="20"/>
        </w:rPr>
      </w:pPr>
    </w:p>
    <w:p w14:paraId="34F2366B" w14:textId="77777777" w:rsidR="001D14CC" w:rsidRPr="00A268CF" w:rsidRDefault="001D14CC" w:rsidP="001D14CC">
      <w:pPr>
        <w:pStyle w:val="Default"/>
        <w:rPr>
          <w:rFonts w:ascii="ArialMT" w:hAnsi="ArialMT" w:cs="ArialMT"/>
          <w:noProof/>
          <w:sz w:val="20"/>
          <w:szCs w:val="20"/>
        </w:rPr>
      </w:pPr>
      <w:r w:rsidRPr="00A268CF">
        <w:rPr>
          <w:rFonts w:ascii="ArialMT" w:hAnsi="ArialMT" w:cs="ArialMT"/>
          <w:noProof/>
          <w:sz w:val="20"/>
          <w:szCs w:val="20"/>
        </w:rPr>
        <w:t>Sap</w:t>
      </w:r>
      <w:r w:rsidR="005C5DE2" w:rsidRPr="00A268CF">
        <w:rPr>
          <w:rFonts w:ascii="ArialMT" w:hAnsi="ArialMT" w:cs="ArialMT"/>
          <w:noProof/>
          <w:sz w:val="20"/>
          <w:szCs w:val="20"/>
        </w:rPr>
        <w:t>aatit</w:t>
      </w:r>
      <w:r w:rsidRPr="00A268CF">
        <w:rPr>
          <w:rFonts w:ascii="ArialMT" w:hAnsi="ArialMT" w:cs="ArialMT"/>
          <w:noProof/>
          <w:sz w:val="20"/>
          <w:szCs w:val="20"/>
        </w:rPr>
        <w:t xml:space="preserve"> ak</w:t>
      </w:r>
      <w:r w:rsidR="005C5DE2" w:rsidRPr="00A268CF">
        <w:rPr>
          <w:rFonts w:ascii="ArialMT" w:hAnsi="ArialMT" w:cs="ArialMT"/>
          <w:noProof/>
          <w:sz w:val="20"/>
          <w:szCs w:val="20"/>
        </w:rPr>
        <w:t>unneri</w:t>
      </w:r>
      <w:r w:rsidRPr="00A268CF">
        <w:rPr>
          <w:rFonts w:ascii="ArialMT" w:hAnsi="ArialMT" w:cs="ArialMT"/>
          <w:noProof/>
          <w:sz w:val="20"/>
          <w:szCs w:val="20"/>
        </w:rPr>
        <w:t xml:space="preserve"> 4-t qaa</w:t>
      </w:r>
      <w:r w:rsidR="00BC221A">
        <w:rPr>
          <w:rFonts w:ascii="ArialMT" w:hAnsi="ArialMT" w:cs="ArialMT"/>
          <w:noProof/>
          <w:sz w:val="20"/>
          <w:szCs w:val="20"/>
        </w:rPr>
        <w:t>n</w:t>
      </w:r>
      <w:r w:rsidRPr="00A268CF">
        <w:rPr>
          <w:rFonts w:ascii="ArialMT" w:hAnsi="ArialMT" w:cs="ArialMT"/>
          <w:noProof/>
          <w:sz w:val="20"/>
          <w:szCs w:val="20"/>
        </w:rPr>
        <w:t>giunnerani akisoqarnissaa naat</w:t>
      </w:r>
      <w:r w:rsidR="005C5DE2" w:rsidRPr="00A268CF">
        <w:rPr>
          <w:rFonts w:ascii="ArialMT" w:hAnsi="ArialMT" w:cs="ArialMT"/>
          <w:noProof/>
          <w:sz w:val="20"/>
          <w:szCs w:val="20"/>
        </w:rPr>
        <w:t>s</w:t>
      </w:r>
      <w:r w:rsidRPr="00A268CF">
        <w:rPr>
          <w:rFonts w:ascii="ArialMT" w:hAnsi="ArialMT" w:cs="ArialMT"/>
          <w:noProof/>
          <w:sz w:val="20"/>
          <w:szCs w:val="20"/>
        </w:rPr>
        <w:t>orsuutigisariaqarpoq</w:t>
      </w:r>
      <w:r w:rsidR="005C5DE2" w:rsidRPr="00A268CF">
        <w:rPr>
          <w:rFonts w:ascii="ArialMT" w:hAnsi="ArialMT" w:cs="ArialMT"/>
          <w:noProof/>
          <w:sz w:val="20"/>
          <w:szCs w:val="20"/>
        </w:rPr>
        <w:t>.</w:t>
      </w:r>
    </w:p>
    <w:p w14:paraId="4B1E6C08" w14:textId="77777777" w:rsidR="001D14CC" w:rsidRPr="00A268CF" w:rsidRDefault="001D14CC" w:rsidP="00234322">
      <w:pPr>
        <w:pStyle w:val="Default"/>
        <w:jc w:val="center"/>
        <w:rPr>
          <w:rFonts w:ascii="ArialMT" w:hAnsi="ArialMT" w:cs="ArialMT"/>
          <w:noProof/>
          <w:sz w:val="20"/>
          <w:szCs w:val="20"/>
        </w:rPr>
      </w:pPr>
    </w:p>
    <w:p w14:paraId="69233B7B" w14:textId="77777777" w:rsidR="001D14CC" w:rsidRPr="00A268CF" w:rsidRDefault="001D14CC" w:rsidP="00234322">
      <w:pPr>
        <w:pStyle w:val="Default"/>
        <w:jc w:val="center"/>
        <w:rPr>
          <w:rFonts w:ascii="ArialMT" w:hAnsi="ArialMT" w:cs="ArialMT"/>
          <w:noProof/>
          <w:sz w:val="20"/>
          <w:szCs w:val="20"/>
        </w:rPr>
      </w:pPr>
    </w:p>
    <w:p w14:paraId="07ADCFF4" w14:textId="77777777" w:rsidR="001D14CC" w:rsidRPr="00A268CF" w:rsidRDefault="001D14CC" w:rsidP="001D14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noProof/>
          <w:sz w:val="20"/>
          <w:szCs w:val="20"/>
        </w:rPr>
      </w:pPr>
      <w:r w:rsidRPr="00A268CF">
        <w:rPr>
          <w:rFonts w:ascii="ArialMT" w:hAnsi="ArialMT" w:cs="ArialMT"/>
          <w:b/>
          <w:noProof/>
          <w:sz w:val="20"/>
          <w:szCs w:val="20"/>
        </w:rPr>
        <w:t>Nassiussif</w:t>
      </w:r>
      <w:r w:rsidR="00BC221A">
        <w:rPr>
          <w:rFonts w:ascii="ArialMT" w:hAnsi="ArialMT" w:cs="ArialMT"/>
          <w:b/>
          <w:noProof/>
          <w:sz w:val="20"/>
          <w:szCs w:val="20"/>
        </w:rPr>
        <w:t>f</w:t>
      </w:r>
      <w:r w:rsidRPr="00A268CF">
        <w:rPr>
          <w:rFonts w:ascii="ArialMT" w:hAnsi="ArialMT" w:cs="ArialMT"/>
          <w:b/>
          <w:noProof/>
          <w:sz w:val="20"/>
          <w:szCs w:val="20"/>
        </w:rPr>
        <w:t>issaq</w:t>
      </w:r>
      <w:r w:rsidR="005C5DE2" w:rsidRPr="00A268CF">
        <w:rPr>
          <w:rFonts w:ascii="ArialMT" w:hAnsi="ArialMT" w:cs="ArialMT"/>
          <w:b/>
          <w:noProof/>
          <w:sz w:val="20"/>
          <w:szCs w:val="20"/>
        </w:rPr>
        <w:t>.</w:t>
      </w:r>
      <w:r w:rsidRPr="00A268CF">
        <w:rPr>
          <w:rFonts w:ascii="ArialMT" w:hAnsi="ArialMT" w:cs="ArialMT"/>
          <w:b/>
          <w:noProof/>
          <w:sz w:val="20"/>
          <w:szCs w:val="20"/>
        </w:rPr>
        <w:t>:</w:t>
      </w:r>
    </w:p>
    <w:p w14:paraId="320F7731" w14:textId="77777777" w:rsidR="001D14CC" w:rsidRPr="00A268CF" w:rsidRDefault="001D14CC" w:rsidP="00234322">
      <w:pPr>
        <w:pStyle w:val="Default"/>
        <w:jc w:val="center"/>
        <w:rPr>
          <w:rFonts w:ascii="ArialMT" w:hAnsi="ArialMT" w:cs="ArialMT"/>
          <w:noProof/>
          <w:sz w:val="20"/>
          <w:szCs w:val="20"/>
        </w:rPr>
      </w:pPr>
    </w:p>
    <w:p w14:paraId="165C6B72" w14:textId="77777777" w:rsidR="001D14CC" w:rsidRPr="00A268CF" w:rsidRDefault="001D14CC" w:rsidP="00234322">
      <w:pPr>
        <w:pStyle w:val="Default"/>
        <w:jc w:val="center"/>
        <w:rPr>
          <w:rFonts w:ascii="ArialMT" w:hAnsi="ArialMT" w:cs="ArialMT"/>
          <w:noProof/>
          <w:sz w:val="20"/>
          <w:szCs w:val="20"/>
        </w:rPr>
      </w:pPr>
    </w:p>
    <w:p w14:paraId="7292A351" w14:textId="77777777" w:rsidR="001D14CC" w:rsidRPr="00A268CF" w:rsidRDefault="001D14CC" w:rsidP="00234322">
      <w:pPr>
        <w:pStyle w:val="Default"/>
        <w:jc w:val="center"/>
        <w:rPr>
          <w:rFonts w:ascii="ArialMT" w:hAnsi="ArialMT" w:cs="ArialMT"/>
          <w:noProof/>
          <w:sz w:val="20"/>
          <w:szCs w:val="20"/>
        </w:rPr>
      </w:pPr>
    </w:p>
    <w:p w14:paraId="7E904F63" w14:textId="77777777" w:rsidR="001D14CC" w:rsidRPr="00A268CF" w:rsidRDefault="001D14CC" w:rsidP="00234322">
      <w:pPr>
        <w:pStyle w:val="Default"/>
        <w:jc w:val="center"/>
        <w:rPr>
          <w:rFonts w:ascii="ArialMT" w:hAnsi="ArialMT" w:cs="ArialMT"/>
          <w:noProof/>
          <w:sz w:val="20"/>
          <w:szCs w:val="20"/>
        </w:rPr>
      </w:pPr>
    </w:p>
    <w:p w14:paraId="014277A3" w14:textId="77777777" w:rsidR="00234322" w:rsidRPr="00A268CF" w:rsidRDefault="00234322" w:rsidP="00234322">
      <w:pPr>
        <w:pStyle w:val="Default"/>
        <w:jc w:val="center"/>
        <w:rPr>
          <w:rFonts w:ascii="ArialMT" w:hAnsi="ArialMT" w:cs="ArialMT"/>
          <w:noProof/>
          <w:sz w:val="20"/>
          <w:szCs w:val="20"/>
        </w:rPr>
      </w:pPr>
    </w:p>
    <w:p w14:paraId="6DF466A1" w14:textId="77777777" w:rsidR="00234322" w:rsidRPr="00A268CF" w:rsidRDefault="00234322" w:rsidP="00234322">
      <w:pPr>
        <w:pStyle w:val="Default"/>
        <w:jc w:val="center"/>
        <w:rPr>
          <w:rFonts w:ascii="ArialMT" w:hAnsi="ArialMT" w:cs="ArialMT"/>
          <w:noProof/>
          <w:sz w:val="20"/>
          <w:szCs w:val="20"/>
        </w:rPr>
      </w:pPr>
      <w:r w:rsidRPr="00A268CF">
        <w:rPr>
          <w:rFonts w:ascii="ArialMT" w:hAnsi="ArialMT" w:cs="ArialMT"/>
          <w:noProof/>
          <w:sz w:val="20"/>
          <w:szCs w:val="20"/>
        </w:rPr>
        <w:t>_______________________________________________________________________________________</w:t>
      </w:r>
      <w:r w:rsidRPr="00A268CF">
        <w:rPr>
          <w:rFonts w:ascii="ArialMT" w:hAnsi="ArialMT" w:cs="ArialMT"/>
          <w:noProof/>
          <w:sz w:val="20"/>
          <w:szCs w:val="20"/>
        </w:rPr>
        <w:softHyphen/>
      </w:r>
      <w:r w:rsidRPr="00A268CF">
        <w:rPr>
          <w:rFonts w:ascii="ArialMT" w:hAnsi="ArialMT" w:cs="ArialMT"/>
          <w:noProof/>
          <w:sz w:val="20"/>
          <w:szCs w:val="20"/>
        </w:rPr>
        <w:softHyphen/>
      </w:r>
      <w:r w:rsidRPr="00A268CF">
        <w:rPr>
          <w:rFonts w:ascii="ArialMT" w:hAnsi="ArialMT" w:cs="ArialMT"/>
          <w:noProof/>
          <w:sz w:val="20"/>
          <w:szCs w:val="20"/>
        </w:rPr>
        <w:softHyphen/>
      </w:r>
      <w:r w:rsidRPr="00A268CF">
        <w:rPr>
          <w:rFonts w:ascii="ArialMT" w:hAnsi="ArialMT" w:cs="ArialMT"/>
          <w:noProof/>
          <w:sz w:val="20"/>
          <w:szCs w:val="20"/>
        </w:rPr>
        <w:softHyphen/>
      </w:r>
    </w:p>
    <w:p w14:paraId="54121417" w14:textId="77777777" w:rsidR="0090305F" w:rsidRPr="00A268CF" w:rsidRDefault="00BC221A" w:rsidP="00234322">
      <w:pPr>
        <w:pStyle w:val="Default"/>
        <w:jc w:val="center"/>
        <w:rPr>
          <w:noProof/>
        </w:rPr>
      </w:pPr>
      <w:r>
        <w:rPr>
          <w:rFonts w:ascii="ArialMT" w:hAnsi="ArialMT" w:cs="ArialMT"/>
          <w:noProof/>
          <w:sz w:val="20"/>
          <w:szCs w:val="20"/>
        </w:rPr>
        <w:t xml:space="preserve">Ulloq </w:t>
      </w:r>
      <w:r>
        <w:rPr>
          <w:rFonts w:ascii="ArialMT" w:hAnsi="ArialMT" w:cs="ArialMT"/>
          <w:noProof/>
          <w:sz w:val="20"/>
          <w:szCs w:val="20"/>
        </w:rPr>
        <w:tab/>
      </w:r>
      <w:r>
        <w:rPr>
          <w:rFonts w:ascii="ArialMT" w:hAnsi="ArialMT" w:cs="ArialMT"/>
          <w:noProof/>
          <w:sz w:val="20"/>
          <w:szCs w:val="20"/>
        </w:rPr>
        <w:tab/>
      </w:r>
      <w:r>
        <w:rPr>
          <w:rFonts w:ascii="ArialMT" w:hAnsi="ArialMT" w:cs="ArialMT"/>
          <w:noProof/>
          <w:sz w:val="20"/>
          <w:szCs w:val="20"/>
        </w:rPr>
        <w:tab/>
        <w:t xml:space="preserve">       (Atsiorneq na</w:t>
      </w:r>
      <w:r w:rsidR="00234322" w:rsidRPr="00A268CF">
        <w:rPr>
          <w:rFonts w:ascii="ArialMT" w:hAnsi="ArialMT" w:cs="ArialMT"/>
          <w:noProof/>
          <w:sz w:val="20"/>
          <w:szCs w:val="20"/>
        </w:rPr>
        <w:t>qin</w:t>
      </w:r>
      <w:r>
        <w:rPr>
          <w:rFonts w:ascii="ArialMT" w:hAnsi="ArialMT" w:cs="ArialMT"/>
          <w:noProof/>
          <w:sz w:val="20"/>
          <w:szCs w:val="20"/>
        </w:rPr>
        <w:t>n</w:t>
      </w:r>
      <w:bookmarkStart w:id="0" w:name="_GoBack"/>
      <w:bookmarkEnd w:id="0"/>
      <w:r w:rsidR="00234322" w:rsidRPr="00A268CF">
        <w:rPr>
          <w:rFonts w:ascii="ArialMT" w:hAnsi="ArialMT" w:cs="ArialMT"/>
          <w:noProof/>
          <w:sz w:val="20"/>
          <w:szCs w:val="20"/>
        </w:rPr>
        <w:t>erit angisuut atorlugit allaqqinneqassaaq)</w:t>
      </w:r>
    </w:p>
    <w:sectPr w:rsidR="0090305F" w:rsidRPr="00A268CF" w:rsidSect="00903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Wingdings-Regular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358F"/>
    <w:multiLevelType w:val="hybridMultilevel"/>
    <w:tmpl w:val="CA2ED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1121A"/>
    <w:multiLevelType w:val="hybridMultilevel"/>
    <w:tmpl w:val="8BD2834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8"/>
    <w:rsid w:val="001D14CC"/>
    <w:rsid w:val="00234322"/>
    <w:rsid w:val="002C0CD6"/>
    <w:rsid w:val="003A01A6"/>
    <w:rsid w:val="005436C4"/>
    <w:rsid w:val="0057061F"/>
    <w:rsid w:val="005C5DE2"/>
    <w:rsid w:val="006B66E8"/>
    <w:rsid w:val="00804C4F"/>
    <w:rsid w:val="0090305F"/>
    <w:rsid w:val="00A268CF"/>
    <w:rsid w:val="00BC221A"/>
    <w:rsid w:val="00E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F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B6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6B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EA7EA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3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3173-AA44-EB4A-8D30-928B0690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343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Møller</dc:creator>
  <cp:lastModifiedBy>Microsoft Office-bruger</cp:lastModifiedBy>
  <cp:revision>5</cp:revision>
  <dcterms:created xsi:type="dcterms:W3CDTF">2017-11-27T18:23:00Z</dcterms:created>
  <dcterms:modified xsi:type="dcterms:W3CDTF">2017-11-28T15:47:00Z</dcterms:modified>
</cp:coreProperties>
</file>