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A4" w:rsidRDefault="00363EA4" w:rsidP="00363EA4">
      <w:pPr>
        <w:spacing w:after="0"/>
      </w:pPr>
      <w:r w:rsidRPr="009769E2">
        <w:rPr>
          <w:b/>
        </w:rPr>
        <w:t>Malugiuk</w:t>
      </w:r>
      <w:r>
        <w:t>: Meeqqat akeqanngitsumik ineqartut, tapersersorteqartut imaluunniit Isumaginninnermi pisortaqarfimmiit innersuunneqarsimasut inaat attortinneqassappata isumaginninnermi siunnersorti akuersiteqqaarneqassammat.</w:t>
      </w:r>
    </w:p>
    <w:p w:rsidR="00363EA4" w:rsidRPr="00E14F08" w:rsidRDefault="00363EA4" w:rsidP="00363EA4">
      <w:pPr>
        <w:spacing w:after="0"/>
        <w:rPr>
          <w:sz w:val="18"/>
        </w:rPr>
      </w:pPr>
      <w:r w:rsidRPr="00E14F08">
        <w:rPr>
          <w:sz w:val="18"/>
        </w:rPr>
        <w:t>1. Inimik atukkiussineq taamaallaat pisinnaavoq, pilersuisoq illoqarfimmi allami atuartillugu imalt. praktikkerniartillugu. (Angajoqqaat ilinniarnerminnut imalt. Praktikkernerminut atatillugu atuagarsoriartorneranni ini tigummiinnarneqartarpoq)</w:t>
      </w:r>
    </w:p>
    <w:p w:rsidR="00363EA4" w:rsidRPr="00E14F08" w:rsidRDefault="00363EA4" w:rsidP="00363EA4">
      <w:pPr>
        <w:spacing w:after="0"/>
        <w:rPr>
          <w:sz w:val="18"/>
        </w:rPr>
      </w:pPr>
      <w:r w:rsidRPr="00E14F08">
        <w:rPr>
          <w:sz w:val="18"/>
        </w:rPr>
        <w:t>2. Inimik atukkiussineq kingusinnerpaamik qaammatip atuiunnaarfissap ulluisa 10-ani nalunaarutigineqassaaq, qaammatip tullianut akiligassamik pissanngikkaanni.</w:t>
      </w:r>
    </w:p>
    <w:p w:rsidR="009769E2" w:rsidRPr="00E14F08" w:rsidRDefault="00363EA4" w:rsidP="00363EA4">
      <w:pPr>
        <w:spacing w:after="0"/>
        <w:rPr>
          <w:sz w:val="18"/>
        </w:rPr>
      </w:pPr>
      <w:r w:rsidRPr="00E14F08">
        <w:rPr>
          <w:sz w:val="18"/>
        </w:rPr>
        <w:t>3. Ulluunerani neqeroorfiit inimi ataats</w:t>
      </w:r>
      <w:bookmarkStart w:id="0" w:name="_GoBack"/>
      <w:bookmarkEnd w:id="0"/>
      <w:r w:rsidRPr="00E14F08">
        <w:rPr>
          <w:sz w:val="18"/>
        </w:rPr>
        <w:t>imi meeqqat amerlassusissaasa qaavatigut meeraq ataaseq taamaallaat tigummisinnaavaat. Taamaattumik meeqqap inaanik atukkiussereernermi imaassiinnaavoq meeraq inigisaminut uteqqinngittoq, imaluunniit meeraq ulluunerani neqeroorfimmut allamut nuutsinneqartoq.</w:t>
      </w:r>
    </w:p>
    <w:p w:rsidR="009769E2" w:rsidRPr="009769E2" w:rsidRDefault="009769E2" w:rsidP="009769E2">
      <w:pPr>
        <w:spacing w:after="0"/>
        <w:rPr>
          <w:color w:val="008DD1"/>
        </w:rPr>
      </w:pPr>
      <w:r w:rsidRPr="009769E2">
        <w:rPr>
          <w:b/>
          <w:color w:val="008DD1"/>
        </w:rPr>
        <w:t>Bemærk</w:t>
      </w:r>
      <w:r>
        <w:rPr>
          <w:color w:val="008DD1"/>
        </w:rPr>
        <w:t>: Udlån</w:t>
      </w:r>
      <w:r w:rsidRPr="009769E2">
        <w:rPr>
          <w:color w:val="008DD1"/>
        </w:rPr>
        <w:t xml:space="preserve"> af plads for barn, som har friplads, støtteperson </w:t>
      </w:r>
      <w:r w:rsidR="00E14F08">
        <w:rPr>
          <w:color w:val="008DD1"/>
        </w:rPr>
        <w:t>eller som er henvist fra Social</w:t>
      </w:r>
      <w:r w:rsidRPr="009769E2">
        <w:rPr>
          <w:color w:val="008DD1"/>
        </w:rPr>
        <w:t>forvaltningen, skal godkendes af socialrådgiveren.</w:t>
      </w:r>
    </w:p>
    <w:p w:rsidR="009769E2" w:rsidRPr="00E14F08" w:rsidRDefault="009769E2" w:rsidP="009769E2">
      <w:pPr>
        <w:spacing w:after="0"/>
        <w:rPr>
          <w:color w:val="008DD1"/>
          <w:sz w:val="18"/>
        </w:rPr>
      </w:pPr>
      <w:r w:rsidRPr="00E14F08">
        <w:rPr>
          <w:color w:val="008DD1"/>
          <w:sz w:val="18"/>
        </w:rPr>
        <w:t>1. Udlån af plads kan kun foretages af forsørgere, som skal på skole eller praktikophold i en anden by. (Forsørgere, der skal på skoleophold eller praktikophold i anden by, bibeholder pladsen under skoleopholdet)</w:t>
      </w:r>
    </w:p>
    <w:p w:rsidR="009769E2" w:rsidRPr="00E14F08" w:rsidRDefault="009769E2" w:rsidP="009769E2">
      <w:pPr>
        <w:spacing w:after="0"/>
        <w:rPr>
          <w:color w:val="008DD1"/>
          <w:sz w:val="18"/>
        </w:rPr>
      </w:pPr>
      <w:r w:rsidRPr="00E14F08">
        <w:rPr>
          <w:color w:val="008DD1"/>
          <w:sz w:val="18"/>
        </w:rPr>
        <w:t>2. Udlån skal senest meddeleles den 10. i måneden, hvis man vil undgå regning for den næste måned.</w:t>
      </w:r>
    </w:p>
    <w:p w:rsidR="000650F0" w:rsidRPr="00E14F08" w:rsidRDefault="009769E2" w:rsidP="009769E2">
      <w:pPr>
        <w:spacing w:after="0"/>
        <w:rPr>
          <w:sz w:val="18"/>
        </w:rPr>
      </w:pPr>
      <w:r w:rsidRPr="00E14F08">
        <w:rPr>
          <w:color w:val="008DD1"/>
          <w:sz w:val="18"/>
        </w:rPr>
        <w:t>3. Dagtilbuddet kan kun have 1 ekstra barn pr. stue ad gangen. Barnet kan derfor, efter udlånperiodens ophør, risikere ikke at komme tilbage til sin ”gamle stue”, eller måske være nødt til at starte i et helt nyt dagtilbud.</w:t>
      </w:r>
    </w:p>
    <w:tbl>
      <w:tblPr>
        <w:tblW w:w="987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2"/>
        <w:gridCol w:w="3260"/>
      </w:tblGrid>
      <w:tr w:rsidR="0011078C" w:rsidTr="009E2DDD">
        <w:trPr>
          <w:trHeight w:hRule="exact" w:val="794"/>
        </w:trPr>
        <w:tc>
          <w:tcPr>
            <w:tcW w:w="6612" w:type="dxa"/>
          </w:tcPr>
          <w:p w:rsidR="0011078C" w:rsidRDefault="0011078C" w:rsidP="00663C04">
            <w:pPr>
              <w:tabs>
                <w:tab w:val="left" w:pos="1740"/>
              </w:tabs>
              <w:spacing w:after="0"/>
            </w:pPr>
            <w:r>
              <w:t xml:space="preserve">Meeqqap atia | </w:t>
            </w:r>
            <w:r w:rsidRPr="002A3E00">
              <w:rPr>
                <w:color w:val="008DD1"/>
              </w:rPr>
              <w:t>Barnets navn</w:t>
            </w:r>
            <w:r w:rsidRPr="00E457F1">
              <w:t>:</w:t>
            </w:r>
          </w:p>
        </w:tc>
        <w:tc>
          <w:tcPr>
            <w:tcW w:w="3260" w:type="dxa"/>
            <w:shd w:val="clear" w:color="auto" w:fill="auto"/>
          </w:tcPr>
          <w:p w:rsidR="0011078C" w:rsidRDefault="0011078C" w:rsidP="006F14E9">
            <w:pPr>
              <w:spacing w:after="0"/>
            </w:pPr>
            <w:r>
              <w:t xml:space="preserve">Inuuia | </w:t>
            </w:r>
            <w:r w:rsidRPr="002A3E00">
              <w:rPr>
                <w:color w:val="008DD1"/>
              </w:rPr>
              <w:t>Cpr.nr.</w:t>
            </w:r>
            <w:r>
              <w:t>:</w:t>
            </w:r>
          </w:p>
        </w:tc>
      </w:tr>
      <w:tr w:rsidR="0011078C" w:rsidTr="009E2DDD">
        <w:trPr>
          <w:trHeight w:val="794"/>
        </w:trPr>
        <w:tc>
          <w:tcPr>
            <w:tcW w:w="6612" w:type="dxa"/>
          </w:tcPr>
          <w:p w:rsidR="0011078C" w:rsidRDefault="0011078C" w:rsidP="006F14E9">
            <w:pPr>
              <w:tabs>
                <w:tab w:val="left" w:pos="1740"/>
              </w:tabs>
              <w:spacing w:after="0"/>
            </w:pPr>
            <w:r>
              <w:t xml:space="preserve">Pilersuisup atia | </w:t>
            </w:r>
            <w:r w:rsidRPr="002A3E00">
              <w:rPr>
                <w:color w:val="008DD1"/>
              </w:rPr>
              <w:t>Forsørgerens navn</w:t>
            </w:r>
            <w:r w:rsidRPr="00E457F1">
              <w:t>:</w:t>
            </w:r>
          </w:p>
        </w:tc>
        <w:tc>
          <w:tcPr>
            <w:tcW w:w="3260" w:type="dxa"/>
            <w:shd w:val="clear" w:color="auto" w:fill="auto"/>
          </w:tcPr>
          <w:p w:rsidR="0011078C" w:rsidRDefault="003A6020" w:rsidP="006F14E9">
            <w:pPr>
              <w:tabs>
                <w:tab w:val="left" w:pos="2025"/>
              </w:tabs>
              <w:spacing w:after="0"/>
            </w:pPr>
            <w:r>
              <w:t xml:space="preserve">Inuuia | </w:t>
            </w:r>
            <w:r w:rsidRPr="002A3E00">
              <w:rPr>
                <w:color w:val="008DD1"/>
              </w:rPr>
              <w:t>Cpr.nr.</w:t>
            </w:r>
            <w:r>
              <w:t>:</w:t>
            </w:r>
          </w:p>
        </w:tc>
      </w:tr>
      <w:tr w:rsidR="0011078C" w:rsidTr="009E2DDD">
        <w:trPr>
          <w:trHeight w:val="794"/>
        </w:trPr>
        <w:tc>
          <w:tcPr>
            <w:tcW w:w="6612" w:type="dxa"/>
          </w:tcPr>
          <w:p w:rsidR="0011078C" w:rsidRDefault="003A6020" w:rsidP="00663C04">
            <w:pPr>
              <w:tabs>
                <w:tab w:val="left" w:pos="1740"/>
              </w:tabs>
              <w:spacing w:after="0"/>
            </w:pPr>
            <w:r>
              <w:t xml:space="preserve">Pilersuisup atia | </w:t>
            </w:r>
            <w:r w:rsidRPr="002A3E00">
              <w:rPr>
                <w:color w:val="008DD1"/>
              </w:rPr>
              <w:t>Forsørgerens navn</w:t>
            </w:r>
            <w:r w:rsidRPr="00E457F1">
              <w:t>:</w:t>
            </w:r>
          </w:p>
        </w:tc>
        <w:tc>
          <w:tcPr>
            <w:tcW w:w="3260" w:type="dxa"/>
            <w:shd w:val="clear" w:color="auto" w:fill="auto"/>
          </w:tcPr>
          <w:p w:rsidR="0011078C" w:rsidRDefault="003A6020" w:rsidP="006F14E9">
            <w:pPr>
              <w:tabs>
                <w:tab w:val="left" w:pos="2025"/>
              </w:tabs>
              <w:spacing w:after="0"/>
            </w:pPr>
            <w:r>
              <w:t xml:space="preserve">Inuuia | </w:t>
            </w:r>
            <w:r w:rsidRPr="002A3E00">
              <w:rPr>
                <w:color w:val="008DD1"/>
              </w:rPr>
              <w:t>Cpr.nr.</w:t>
            </w:r>
            <w:r>
              <w:t>:</w:t>
            </w:r>
          </w:p>
        </w:tc>
      </w:tr>
      <w:tr w:rsidR="0011078C" w:rsidTr="009E2DDD">
        <w:trPr>
          <w:trHeight w:val="975"/>
        </w:trPr>
        <w:tc>
          <w:tcPr>
            <w:tcW w:w="6612" w:type="dxa"/>
          </w:tcPr>
          <w:p w:rsidR="0011078C" w:rsidRDefault="003A6020" w:rsidP="006F14E9">
            <w:pPr>
              <w:tabs>
                <w:tab w:val="left" w:pos="1740"/>
              </w:tabs>
              <w:spacing w:after="0"/>
            </w:pPr>
            <w:r>
              <w:t xml:space="preserve">Najugaq | </w:t>
            </w:r>
            <w:r w:rsidR="0011078C" w:rsidRPr="002A3E00">
              <w:rPr>
                <w:color w:val="008DD1"/>
              </w:rPr>
              <w:t>Adresse</w:t>
            </w:r>
            <w:r w:rsidR="0011078C">
              <w:t>:</w:t>
            </w:r>
          </w:p>
          <w:p w:rsidR="009A268A" w:rsidRPr="009A268A" w:rsidRDefault="009A268A" w:rsidP="006F14E9">
            <w:pPr>
              <w:tabs>
                <w:tab w:val="left" w:pos="1740"/>
              </w:tabs>
              <w:spacing w:after="0"/>
              <w:rPr>
                <w:sz w:val="16"/>
                <w:szCs w:val="16"/>
              </w:rPr>
            </w:pPr>
          </w:p>
          <w:p w:rsidR="0011078C" w:rsidRDefault="003A6020" w:rsidP="006F14E9">
            <w:pPr>
              <w:tabs>
                <w:tab w:val="left" w:pos="1740"/>
              </w:tabs>
              <w:spacing w:after="0"/>
            </w:pPr>
            <w:r>
              <w:t xml:space="preserve">Postnormu | </w:t>
            </w:r>
            <w:r w:rsidR="0011078C" w:rsidRPr="002A3E00">
              <w:rPr>
                <w:color w:val="008DD1"/>
              </w:rPr>
              <w:t>Postnummer</w:t>
            </w:r>
            <w:r w:rsidR="0011078C">
              <w:t>:</w:t>
            </w:r>
            <w:r>
              <w:t xml:space="preserve">                      Illoqarfik | </w:t>
            </w:r>
            <w:r w:rsidR="0011078C" w:rsidRPr="002A3E00">
              <w:rPr>
                <w:color w:val="008DD1"/>
              </w:rPr>
              <w:t>By</w:t>
            </w:r>
            <w:r w:rsidR="0011078C">
              <w:t xml:space="preserve">: </w:t>
            </w:r>
          </w:p>
          <w:p w:rsidR="009A268A" w:rsidRPr="009A268A" w:rsidRDefault="009A268A" w:rsidP="006F14E9">
            <w:pPr>
              <w:tabs>
                <w:tab w:val="left" w:pos="1740"/>
              </w:tabs>
              <w:spacing w:after="0"/>
              <w:rPr>
                <w:sz w:val="16"/>
                <w:szCs w:val="16"/>
              </w:rPr>
            </w:pPr>
          </w:p>
          <w:p w:rsidR="003A6020" w:rsidRDefault="003A6020" w:rsidP="006F14E9">
            <w:pPr>
              <w:tabs>
                <w:tab w:val="left" w:pos="1740"/>
              </w:tabs>
              <w:spacing w:after="0"/>
            </w:pPr>
            <w:r>
              <w:t xml:space="preserve">E-mail: </w:t>
            </w:r>
          </w:p>
        </w:tc>
        <w:tc>
          <w:tcPr>
            <w:tcW w:w="3260" w:type="dxa"/>
            <w:shd w:val="clear" w:color="auto" w:fill="auto"/>
          </w:tcPr>
          <w:p w:rsidR="0011078C" w:rsidRDefault="003A6020" w:rsidP="006F14E9">
            <w:pPr>
              <w:tabs>
                <w:tab w:val="left" w:pos="2025"/>
              </w:tabs>
              <w:spacing w:after="0"/>
            </w:pPr>
            <w:r>
              <w:t xml:space="preserve">Oqarasuaat | </w:t>
            </w:r>
            <w:r w:rsidR="0011078C" w:rsidRPr="002A3E00">
              <w:rPr>
                <w:color w:val="008DD1"/>
              </w:rPr>
              <w:t>Telefon</w:t>
            </w:r>
            <w:r w:rsidR="0011078C">
              <w:t>:</w:t>
            </w:r>
          </w:p>
          <w:p w:rsidR="0011078C" w:rsidRDefault="0011078C" w:rsidP="006F14E9">
            <w:pPr>
              <w:tabs>
                <w:tab w:val="left" w:pos="2025"/>
              </w:tabs>
              <w:spacing w:after="0"/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954"/>
      </w:tblGrid>
      <w:tr w:rsidR="009A268A" w:rsidTr="009E2DDD">
        <w:trPr>
          <w:trHeight w:hRule="exact" w:val="794"/>
        </w:trPr>
        <w:tc>
          <w:tcPr>
            <w:tcW w:w="4957" w:type="dxa"/>
            <w:gridSpan w:val="2"/>
          </w:tcPr>
          <w:p w:rsidR="009A268A" w:rsidRDefault="009A268A" w:rsidP="00663C04">
            <w:pPr>
              <w:tabs>
                <w:tab w:val="left" w:pos="1740"/>
              </w:tabs>
              <w:spacing w:after="0"/>
            </w:pPr>
            <w:r>
              <w:t xml:space="preserve">Ulluunerani neqeroorutip atia | </w:t>
            </w:r>
            <w:r w:rsidRPr="002A3E00">
              <w:rPr>
                <w:color w:val="008DD1"/>
              </w:rPr>
              <w:t>Dagtilbuddets navn</w:t>
            </w:r>
            <w:r>
              <w:t>:</w:t>
            </w:r>
          </w:p>
          <w:p w:rsidR="002A3E00" w:rsidRDefault="002A3E00" w:rsidP="006F14E9">
            <w:pPr>
              <w:spacing w:after="0"/>
            </w:pPr>
          </w:p>
        </w:tc>
        <w:tc>
          <w:tcPr>
            <w:tcW w:w="4954" w:type="dxa"/>
          </w:tcPr>
          <w:p w:rsidR="009A268A" w:rsidRDefault="00A449E2" w:rsidP="00663C04">
            <w:pPr>
              <w:tabs>
                <w:tab w:val="left" w:pos="1740"/>
              </w:tabs>
              <w:spacing w:after="0"/>
            </w:pPr>
            <w:r w:rsidRPr="00A449E2">
              <w:t>Atukkiussinerup sivisussusissaa</w:t>
            </w:r>
            <w:r>
              <w:t xml:space="preserve"> </w:t>
            </w:r>
            <w:r w:rsidR="009A268A">
              <w:t xml:space="preserve">| </w:t>
            </w:r>
            <w:r w:rsidR="00C73BDF">
              <w:rPr>
                <w:color w:val="008DD1"/>
              </w:rPr>
              <w:t>Udlån</w:t>
            </w:r>
            <w:r w:rsidRPr="00A449E2">
              <w:rPr>
                <w:color w:val="008DD1"/>
              </w:rPr>
              <w:t>periode</w:t>
            </w:r>
            <w:r w:rsidR="009A268A">
              <w:t>:</w:t>
            </w:r>
          </w:p>
        </w:tc>
      </w:tr>
      <w:tr w:rsidR="0011078C" w:rsidTr="009E2DDD">
        <w:trPr>
          <w:trHeight w:val="794"/>
        </w:trPr>
        <w:tc>
          <w:tcPr>
            <w:tcW w:w="9911" w:type="dxa"/>
            <w:gridSpan w:val="3"/>
          </w:tcPr>
          <w:p w:rsidR="0011078C" w:rsidRPr="009E2B95" w:rsidRDefault="00A449E2" w:rsidP="006F14E9">
            <w:pPr>
              <w:spacing w:after="0"/>
            </w:pPr>
            <w:r w:rsidRPr="00A449E2">
              <w:t>Illoqarfik praktikkerfigisassat allaguk</w:t>
            </w:r>
            <w:r>
              <w:t xml:space="preserve"> </w:t>
            </w:r>
            <w:r w:rsidR="003A6020">
              <w:t>|</w:t>
            </w:r>
            <w:r w:rsidR="009A268A">
              <w:t xml:space="preserve"> </w:t>
            </w:r>
            <w:r w:rsidRPr="00A449E2">
              <w:rPr>
                <w:color w:val="008DD1"/>
              </w:rPr>
              <w:t>Angiv i hvilken by du skal være i praktik</w:t>
            </w:r>
            <w:r w:rsidR="0011078C" w:rsidRPr="00C05A88">
              <w:t xml:space="preserve">: </w:t>
            </w:r>
          </w:p>
        </w:tc>
      </w:tr>
      <w:tr w:rsidR="00E14F08" w:rsidTr="009E2DDD">
        <w:tblPrEx>
          <w:shd w:val="clear" w:color="auto" w:fill="D9D9D9" w:themeFill="background1" w:themeFillShade="D9"/>
        </w:tblPrEx>
        <w:trPr>
          <w:trHeight w:hRule="exact" w:val="794"/>
        </w:trPr>
        <w:tc>
          <w:tcPr>
            <w:tcW w:w="2547" w:type="dxa"/>
            <w:shd w:val="clear" w:color="auto" w:fill="FFFFFF" w:themeFill="background1"/>
          </w:tcPr>
          <w:p w:rsidR="00E14F08" w:rsidRDefault="00E14F08" w:rsidP="00E14F08">
            <w:pPr>
              <w:tabs>
                <w:tab w:val="left" w:pos="1740"/>
              </w:tabs>
              <w:spacing w:after="0"/>
            </w:pPr>
            <w:r w:rsidRPr="003A6020">
              <w:t xml:space="preserve">Sumiiffik </w:t>
            </w:r>
            <w:r>
              <w:t>|</w:t>
            </w:r>
            <w:r w:rsidRPr="002A3E00">
              <w:rPr>
                <w:color w:val="008DD1"/>
              </w:rPr>
              <w:t xml:space="preserve"> Sted</w:t>
            </w:r>
            <w:r>
              <w:rPr>
                <w:color w:val="008DD1"/>
              </w:rPr>
              <w:t>:</w:t>
            </w:r>
          </w:p>
        </w:tc>
        <w:tc>
          <w:tcPr>
            <w:tcW w:w="2410" w:type="dxa"/>
            <w:shd w:val="clear" w:color="auto" w:fill="FFFFFF" w:themeFill="background1"/>
          </w:tcPr>
          <w:p w:rsidR="00E14F08" w:rsidRDefault="00E14F08" w:rsidP="00E14F08">
            <w:pPr>
              <w:tabs>
                <w:tab w:val="left" w:pos="1740"/>
              </w:tabs>
              <w:spacing w:after="0"/>
              <w:rPr>
                <w:color w:val="008DD1"/>
              </w:rPr>
            </w:pPr>
            <w:r>
              <w:t xml:space="preserve">Ulloq | </w:t>
            </w:r>
            <w:r w:rsidRPr="002A3E00">
              <w:rPr>
                <w:color w:val="008DD1"/>
              </w:rPr>
              <w:t>Dato</w:t>
            </w:r>
            <w:r>
              <w:rPr>
                <w:color w:val="008DD1"/>
              </w:rPr>
              <w:t>:</w:t>
            </w:r>
          </w:p>
          <w:p w:rsidR="00E14F08" w:rsidRPr="00E14F08" w:rsidRDefault="00E14F08" w:rsidP="00E14F08">
            <w:pPr>
              <w:tabs>
                <w:tab w:val="left" w:pos="1740"/>
              </w:tabs>
              <w:spacing w:after="0"/>
            </w:pPr>
          </w:p>
        </w:tc>
        <w:tc>
          <w:tcPr>
            <w:tcW w:w="4954" w:type="dxa"/>
            <w:shd w:val="clear" w:color="auto" w:fill="FFFFFF" w:themeFill="background1"/>
          </w:tcPr>
          <w:p w:rsidR="00E14F08" w:rsidRPr="00E14F08" w:rsidRDefault="00E14F08" w:rsidP="00E14F08">
            <w:pPr>
              <w:tabs>
                <w:tab w:val="left" w:pos="1740"/>
              </w:tabs>
              <w:spacing w:after="0"/>
            </w:pPr>
            <w:r w:rsidRPr="003A6020">
              <w:t xml:space="preserve">Pilersuisup atsiornera </w:t>
            </w:r>
            <w:r>
              <w:t xml:space="preserve">| </w:t>
            </w:r>
            <w:r w:rsidRPr="002A3E00">
              <w:rPr>
                <w:color w:val="008DD1"/>
              </w:rPr>
              <w:t>Forsørgerens underskrift</w:t>
            </w:r>
            <w:r>
              <w:rPr>
                <w:color w:val="008DD1"/>
              </w:rPr>
              <w:t>:</w:t>
            </w:r>
          </w:p>
        </w:tc>
      </w:tr>
      <w:tr w:rsidR="00E14F08" w:rsidTr="009E2DDD">
        <w:tblPrEx>
          <w:shd w:val="clear" w:color="auto" w:fill="D9D9D9" w:themeFill="background1" w:themeFillShade="D9"/>
        </w:tblPrEx>
        <w:tc>
          <w:tcPr>
            <w:tcW w:w="2547" w:type="dxa"/>
            <w:shd w:val="clear" w:color="auto" w:fill="D9D9D9" w:themeFill="background1" w:themeFillShade="D9"/>
          </w:tcPr>
          <w:p w:rsidR="00E14F08" w:rsidRDefault="00E14F08" w:rsidP="00E14F08">
            <w:pPr>
              <w:tabs>
                <w:tab w:val="left" w:pos="1740"/>
              </w:tabs>
              <w:spacing w:after="0"/>
            </w:pPr>
            <w:r>
              <w:t xml:space="preserve">Akuerineqarpoq ulloq | </w:t>
            </w:r>
            <w:r w:rsidRPr="00E14F08">
              <w:rPr>
                <w:color w:val="008DD1"/>
              </w:rPr>
              <w:t>Godkendt den</w:t>
            </w:r>
            <w:r>
              <w:t>:</w:t>
            </w:r>
          </w:p>
          <w:p w:rsidR="00E14F08" w:rsidRDefault="00E14F08" w:rsidP="006F14E9">
            <w:pPr>
              <w:spacing w:after="0"/>
            </w:pPr>
          </w:p>
        </w:tc>
        <w:tc>
          <w:tcPr>
            <w:tcW w:w="7364" w:type="dxa"/>
            <w:gridSpan w:val="2"/>
            <w:shd w:val="clear" w:color="auto" w:fill="D9D9D9" w:themeFill="background1" w:themeFillShade="D9"/>
          </w:tcPr>
          <w:p w:rsidR="00E14F08" w:rsidRDefault="00E14F08" w:rsidP="00E14F08">
            <w:pPr>
              <w:tabs>
                <w:tab w:val="left" w:pos="1740"/>
              </w:tabs>
              <w:spacing w:after="0"/>
            </w:pPr>
            <w:r w:rsidRPr="00E14F08">
              <w:t>Isumaginninnermi siunnersortip atsiornera stempel-ialu</w:t>
            </w:r>
            <w:r>
              <w:t xml:space="preserve"> | </w:t>
            </w:r>
            <w:r w:rsidRPr="00E14F08">
              <w:rPr>
                <w:color w:val="008DD1"/>
              </w:rPr>
              <w:t>Socialrådgiverens underskrift og stempel</w:t>
            </w:r>
            <w:r>
              <w:t>:</w:t>
            </w:r>
          </w:p>
          <w:p w:rsidR="00E14F08" w:rsidRDefault="00E14F08" w:rsidP="006F14E9">
            <w:pPr>
              <w:spacing w:after="0"/>
            </w:pPr>
          </w:p>
        </w:tc>
      </w:tr>
    </w:tbl>
    <w:p w:rsidR="00E14F08" w:rsidRDefault="00E14F08" w:rsidP="006F14E9">
      <w:pPr>
        <w:spacing w:after="0"/>
      </w:pPr>
    </w:p>
    <w:sectPr w:rsidR="00E14F08" w:rsidSect="00E76440">
      <w:headerReference w:type="default" r:id="rId6"/>
      <w:footerReference w:type="default" r:id="rId7"/>
      <w:pgSz w:w="11906" w:h="16838"/>
      <w:pgMar w:top="907" w:right="1134" w:bottom="907" w:left="851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928" w:rsidRDefault="00EB1928" w:rsidP="00E76440">
      <w:pPr>
        <w:spacing w:after="0" w:line="240" w:lineRule="auto"/>
      </w:pPr>
      <w:r>
        <w:separator/>
      </w:r>
    </w:p>
  </w:endnote>
  <w:endnote w:type="continuationSeparator" w:id="0">
    <w:p w:rsidR="00EB1928" w:rsidRDefault="00EB1928" w:rsidP="00E7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40" w:rsidRDefault="00E76440"/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E76440" w:rsidRPr="00D92D28" w:rsidTr="00877EC0">
      <w:trPr>
        <w:trHeight w:val="133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b/>
              <w:sz w:val="12"/>
              <w:szCs w:val="16"/>
            </w:rPr>
            <w:t>AVANNAATA KOMMUNIA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>Noah Mølgårdip Aqq. 9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Postboks 1023 - 3952 Ilulissat</w:t>
          </w:r>
          <w:r w:rsidRPr="002733D7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avannaata@avannaata.gl www.avannaata.gl</w:t>
          </w:r>
        </w:p>
      </w:tc>
      <w:tc>
        <w:tcPr>
          <w:tcW w:w="1948" w:type="dxa"/>
        </w:tcPr>
        <w:p w:rsidR="00E76440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>
            <w:rPr>
              <w:rFonts w:ascii="Calibri" w:hAnsi="Calibri" w:cs="Calibri"/>
              <w:sz w:val="12"/>
              <w:szCs w:val="16"/>
            </w:rPr>
            <w:t>Tlf. (+299) 70 18 00</w:t>
          </w: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:rsidR="00E76440" w:rsidRDefault="006F14E9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>
            <w:rPr>
              <w:rFonts w:ascii="Calibri" w:hAnsi="Calibri" w:cs="Calibri"/>
              <w:sz w:val="12"/>
              <w:szCs w:val="16"/>
            </w:rPr>
            <w:t>CV</w:t>
          </w:r>
          <w:r w:rsidR="00E76440" w:rsidRPr="00D92D28">
            <w:rPr>
              <w:rFonts w:ascii="Calibri" w:hAnsi="Calibri" w:cs="Calibri"/>
              <w:sz w:val="12"/>
              <w:szCs w:val="16"/>
            </w:rPr>
            <w:t xml:space="preserve">R: </w:t>
          </w:r>
          <w:r w:rsidR="00E76440" w:rsidRPr="00121A0C">
            <w:rPr>
              <w:rFonts w:ascii="Calibri" w:hAnsi="Calibri" w:cs="Calibri"/>
              <w:sz w:val="12"/>
              <w:szCs w:val="16"/>
            </w:rPr>
            <w:t>37488909</w:t>
          </w:r>
        </w:p>
        <w:p w:rsidR="00E76440" w:rsidRPr="00537AB1" w:rsidRDefault="00E76440" w:rsidP="00E76440">
          <w:pPr>
            <w:pStyle w:val="Sidefod"/>
            <w:rPr>
              <w:rFonts w:ascii="Calibri" w:hAnsi="Calibri" w:cs="Calibri"/>
              <w:sz w:val="14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Kontonr. </w:t>
          </w:r>
          <w:r>
            <w:rPr>
              <w:rFonts w:ascii="Calibri" w:hAnsi="Calibri" w:cs="Calibri"/>
              <w:sz w:val="12"/>
              <w:szCs w:val="16"/>
            </w:rPr>
            <w:t>6471-</w:t>
          </w:r>
          <w:r w:rsidRPr="000E75A7">
            <w:rPr>
              <w:rFonts w:ascii="Calibri" w:hAnsi="Calibri" w:cs="Calibri"/>
              <w:sz w:val="12"/>
              <w:szCs w:val="16"/>
            </w:rPr>
            <w:t>1618951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>
            <w:rPr>
              <w:rFonts w:ascii="Calibri" w:hAnsi="Calibri" w:cs="Calibri"/>
              <w:b/>
              <w:sz w:val="12"/>
              <w:szCs w:val="16"/>
            </w:rPr>
            <w:t xml:space="preserve">AMMASARFIIT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b/>
              <w:sz w:val="12"/>
              <w:szCs w:val="16"/>
            </w:rPr>
            <w:t xml:space="preserve"> 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ÅBNINGSTIDER:  </w:t>
          </w:r>
          <w:r w:rsidRPr="00D92D28">
            <w:rPr>
              <w:rFonts w:ascii="Calibri" w:hAnsi="Calibri" w:cs="Calibri"/>
              <w:sz w:val="12"/>
              <w:szCs w:val="16"/>
            </w:rPr>
            <w:t>Ataa.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Man.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Tall.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Fre. 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: 09:00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 xml:space="preserve">Qup.|Side  </w:t>
          </w:r>
          <w:sdt>
            <w:sdtPr>
              <w:rPr>
                <w:rFonts w:ascii="Calibri" w:hAnsi="Calibri" w:cs="Calibri"/>
                <w:color w:val="FFFFFF" w:themeColor="background1"/>
                <w:sz w:val="16"/>
                <w:szCs w:val="14"/>
              </w:rPr>
              <w:id w:val="-305092466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Page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9E2DDD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t>/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NumPages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9E2DDD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:rsidR="00E76440" w:rsidRDefault="00E76440">
    <w:pPr>
      <w:pStyle w:val="Sidefod"/>
    </w:pPr>
    <w:r w:rsidRPr="00D92D28">
      <w:rPr>
        <w:rFonts w:ascii="Calibri" w:hAnsi="Calibri" w:cs="Calibri"/>
        <w:noProof/>
        <w:sz w:val="12"/>
        <w:szCs w:val="14"/>
      </w:rPr>
      <w:drawing>
        <wp:anchor distT="0" distB="0" distL="114300" distR="114300" simplePos="0" relativeHeight="251661312" behindDoc="1" locked="0" layoutInCell="1" allowOverlap="1" wp14:anchorId="221681BC" wp14:editId="547BD1AD">
          <wp:simplePos x="0" y="0"/>
          <wp:positionH relativeFrom="column">
            <wp:posOffset>4427220</wp:posOffset>
          </wp:positionH>
          <wp:positionV relativeFrom="paragraph">
            <wp:posOffset>-1353185</wp:posOffset>
          </wp:positionV>
          <wp:extent cx="2584800" cy="2131200"/>
          <wp:effectExtent l="0" t="0" r="6350" b="254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928" w:rsidRDefault="00EB1928" w:rsidP="00E76440">
      <w:pPr>
        <w:spacing w:after="0" w:line="240" w:lineRule="auto"/>
      </w:pPr>
      <w:r>
        <w:separator/>
      </w:r>
    </w:p>
  </w:footnote>
  <w:footnote w:type="continuationSeparator" w:id="0">
    <w:p w:rsidR="00EB1928" w:rsidRDefault="00EB1928" w:rsidP="00E7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A4" w:rsidRDefault="000650F0" w:rsidP="00363EA4">
    <w:pPr>
      <w:pStyle w:val="Default"/>
      <w:rPr>
        <w:sz w:val="32"/>
      </w:rPr>
    </w:pPr>
    <w:r w:rsidRPr="00295AC9">
      <w:rPr>
        <w:noProof/>
        <w:color w:val="008DD1"/>
      </w:rPr>
      <w:drawing>
        <wp:anchor distT="0" distB="0" distL="114300" distR="114300" simplePos="0" relativeHeight="251659264" behindDoc="1" locked="0" layoutInCell="1" allowOverlap="1" wp14:anchorId="6D5B6706" wp14:editId="668C4F6F">
          <wp:simplePos x="0" y="0"/>
          <wp:positionH relativeFrom="column">
            <wp:posOffset>4632960</wp:posOffset>
          </wp:positionH>
          <wp:positionV relativeFrom="paragraph">
            <wp:posOffset>31115</wp:posOffset>
          </wp:positionV>
          <wp:extent cx="1853565" cy="805815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EA4" w:rsidRPr="00363EA4">
      <w:rPr>
        <w:sz w:val="32"/>
      </w:rPr>
      <w:t xml:space="preserve">Meeqqat akeqanngitsumik inillit imaluunniit </w:t>
    </w:r>
  </w:p>
  <w:p w:rsidR="00363EA4" w:rsidRDefault="00363EA4" w:rsidP="00363EA4">
    <w:pPr>
      <w:pStyle w:val="Default"/>
      <w:rPr>
        <w:sz w:val="32"/>
      </w:rPr>
    </w:pPr>
    <w:r w:rsidRPr="00363EA4">
      <w:rPr>
        <w:sz w:val="32"/>
      </w:rPr>
      <w:t xml:space="preserve">tapersersortillit hjemmehosér-illit ulluunerani </w:t>
    </w:r>
  </w:p>
  <w:p w:rsidR="00363EA4" w:rsidRDefault="00363EA4" w:rsidP="00363EA4">
    <w:pPr>
      <w:pStyle w:val="Default"/>
      <w:rPr>
        <w:sz w:val="32"/>
      </w:rPr>
    </w:pPr>
    <w:r w:rsidRPr="00363EA4">
      <w:rPr>
        <w:sz w:val="32"/>
      </w:rPr>
      <w:t>neqeroorfinni inaannik attartortitsineq</w:t>
    </w:r>
  </w:p>
  <w:p w:rsidR="00363EA4" w:rsidRPr="00363EA4" w:rsidRDefault="000650F0" w:rsidP="00363EA4">
    <w:pPr>
      <w:pStyle w:val="Default"/>
      <w:rPr>
        <w:sz w:val="32"/>
      </w:rPr>
    </w:pPr>
    <w:r>
      <w:rPr>
        <w:sz w:val="32"/>
      </w:rPr>
      <w:t xml:space="preserve">| </w:t>
    </w:r>
    <w:r w:rsidR="00363EA4" w:rsidRPr="00363EA4">
      <w:rPr>
        <w:color w:val="008DD1"/>
        <w:sz w:val="32"/>
      </w:rPr>
      <w:t xml:space="preserve">Udlån af plads for barn med friplads, støtteperson </w:t>
    </w:r>
  </w:p>
  <w:p w:rsidR="000650F0" w:rsidRDefault="00363EA4" w:rsidP="000650F0">
    <w:pPr>
      <w:pStyle w:val="Default"/>
    </w:pPr>
    <w:r w:rsidRPr="00363EA4">
      <w:rPr>
        <w:color w:val="008DD1"/>
        <w:sz w:val="32"/>
      </w:rPr>
      <w:t>og / eller hjemmehosèr i dagtilbud</w:t>
    </w:r>
  </w:p>
  <w:p w:rsidR="00E76440" w:rsidRDefault="00E7644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88"/>
    <w:rsid w:val="00040DE1"/>
    <w:rsid w:val="000650F0"/>
    <w:rsid w:val="0011078C"/>
    <w:rsid w:val="00230103"/>
    <w:rsid w:val="002A3E00"/>
    <w:rsid w:val="00363EA4"/>
    <w:rsid w:val="003A6020"/>
    <w:rsid w:val="00506172"/>
    <w:rsid w:val="00546088"/>
    <w:rsid w:val="00570ADB"/>
    <w:rsid w:val="005B7B99"/>
    <w:rsid w:val="005D7444"/>
    <w:rsid w:val="00663C04"/>
    <w:rsid w:val="006F14E9"/>
    <w:rsid w:val="00877EC0"/>
    <w:rsid w:val="009769E2"/>
    <w:rsid w:val="009A268A"/>
    <w:rsid w:val="009E2DDD"/>
    <w:rsid w:val="00A449E2"/>
    <w:rsid w:val="00C52336"/>
    <w:rsid w:val="00C73BDF"/>
    <w:rsid w:val="00E14F08"/>
    <w:rsid w:val="00E5448E"/>
    <w:rsid w:val="00E76440"/>
    <w:rsid w:val="00E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E1FF41F-95CB-0B4D-B1E6-DB17D65D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78C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6440"/>
  </w:style>
  <w:style w:type="paragraph" w:styleId="Sidefod">
    <w:name w:val="footer"/>
    <w:basedOn w:val="Normal"/>
    <w:link w:val="SidefodTegn"/>
    <w:uiPriority w:val="99"/>
    <w:unhideWhenUsed/>
    <w:qFormat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6440"/>
  </w:style>
  <w:style w:type="table" w:styleId="Tabel-Gitter">
    <w:name w:val="Table Grid"/>
    <w:basedOn w:val="Tabel-Normal"/>
    <w:uiPriority w:val="59"/>
    <w:rsid w:val="00E7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61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jol/Downloads/14-UdlA&#771;&#165;n-af-friplads-i-Dagtilbud-Avannaata-Kommunia-Meeqqat-akeqanngitsumik-inillit-imaluunniit_d50c3061-161f-4e0d-8e60-d866147d8902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14-UdlÃ¥n-af-friplads-i-Dagtilbud-Avannaata-Kommunia-Meeqqat-akeqanngitsumik-inillit-imaluunniit_d50c3061-161f-4e0d-8e60-d866147d8902.dotx</Template>
  <TotalTime>1</TotalTime>
  <Pages>1</Pages>
  <Words>323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2020-05-19T18:02:00Z</dcterms:created>
  <dcterms:modified xsi:type="dcterms:W3CDTF">2020-05-19T18:18:00Z</dcterms:modified>
</cp:coreProperties>
</file>